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63FBA" w14:textId="04DB68C2" w:rsidR="00BF77CF" w:rsidRPr="00497F07" w:rsidRDefault="00BF77CF" w:rsidP="00BF77CF">
      <w:pPr>
        <w:pStyle w:val="a5"/>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w:t>
      </w:r>
      <w:r>
        <w:rPr>
          <w:rFonts w:eastAsia="宋体" w:cs="Arial" w:hint="eastAsia"/>
          <w:sz w:val="24"/>
          <w:szCs w:val="24"/>
        </w:rPr>
        <w:t>4</w:t>
      </w:r>
      <w:r w:rsidRPr="0052514D">
        <w:rPr>
          <w:rFonts w:eastAsia="宋体" w:cs="Arial"/>
          <w:sz w:val="24"/>
          <w:szCs w:val="24"/>
        </w:rPr>
        <w:tab/>
      </w:r>
      <w:r w:rsidR="00497F07" w:rsidRPr="00497F07">
        <w:rPr>
          <w:rFonts w:eastAsia="宋体" w:cs="Arial"/>
          <w:sz w:val="24"/>
          <w:szCs w:val="24"/>
        </w:rPr>
        <w:t>R4-2501125</w:t>
      </w:r>
    </w:p>
    <w:p w14:paraId="42079059" w14:textId="77777777" w:rsidR="00BF77CF" w:rsidRPr="00BF77CF" w:rsidRDefault="00BF77CF" w:rsidP="00BF77CF">
      <w:pPr>
        <w:tabs>
          <w:tab w:val="left" w:pos="1985"/>
        </w:tabs>
        <w:spacing w:after="120"/>
        <w:ind w:left="1980" w:hanging="1980"/>
        <w:jc w:val="both"/>
        <w:rPr>
          <w:rFonts w:ascii="Arial" w:eastAsia="宋体" w:hAnsi="Arial" w:cs="Arial"/>
          <w:b/>
          <w:noProof/>
          <w:sz w:val="24"/>
          <w:szCs w:val="24"/>
          <w:lang w:val="en-US" w:eastAsia="zh-CN"/>
        </w:rPr>
      </w:pPr>
      <w:r w:rsidRPr="00BF77CF">
        <w:rPr>
          <w:rFonts w:ascii="Arial" w:eastAsia="宋体" w:hAnsi="Arial" w:cs="Arial" w:hint="eastAsia"/>
          <w:b/>
          <w:sz w:val="24"/>
          <w:szCs w:val="24"/>
          <w:lang w:eastAsia="zh-CN"/>
        </w:rPr>
        <w:t>Athens</w:t>
      </w:r>
      <w:r w:rsidRPr="00BF77CF">
        <w:rPr>
          <w:rFonts w:ascii="Arial" w:eastAsia="宋体" w:hAnsi="Arial" w:cs="Arial"/>
          <w:b/>
          <w:sz w:val="24"/>
          <w:szCs w:val="24"/>
          <w:lang w:eastAsia="zh-CN"/>
        </w:rPr>
        <w:t>, GR, 17</w:t>
      </w:r>
      <w:r w:rsidRPr="00BF77CF">
        <w:rPr>
          <w:rFonts w:ascii="Arial" w:eastAsia="宋体" w:hAnsi="Arial" w:cs="Arial"/>
          <w:b/>
          <w:sz w:val="24"/>
          <w:szCs w:val="24"/>
          <w:vertAlign w:val="superscript"/>
          <w:lang w:eastAsia="zh-CN"/>
        </w:rPr>
        <w:t>th</w:t>
      </w:r>
      <w:r w:rsidRPr="00BF77CF">
        <w:rPr>
          <w:rFonts w:ascii="Arial" w:eastAsia="宋体" w:hAnsi="Arial" w:cs="Arial"/>
          <w:b/>
          <w:sz w:val="24"/>
          <w:szCs w:val="24"/>
          <w:lang w:eastAsia="zh-CN"/>
        </w:rPr>
        <w:t xml:space="preserve"> – 21</w:t>
      </w:r>
      <w:r w:rsidRPr="00BF77CF">
        <w:rPr>
          <w:rFonts w:ascii="Arial" w:eastAsia="宋体" w:hAnsi="Arial" w:cs="Arial"/>
          <w:b/>
          <w:sz w:val="24"/>
          <w:szCs w:val="24"/>
          <w:vertAlign w:val="superscript"/>
          <w:lang w:eastAsia="zh-CN"/>
        </w:rPr>
        <w:t>st</w:t>
      </w:r>
      <w:r w:rsidRPr="00BF77CF">
        <w:rPr>
          <w:rFonts w:ascii="Arial" w:eastAsia="宋体" w:hAnsi="Arial" w:cs="Arial"/>
          <w:b/>
          <w:sz w:val="24"/>
          <w:szCs w:val="24"/>
          <w:lang w:eastAsia="zh-CN"/>
        </w:rPr>
        <w:t xml:space="preserve"> February</w:t>
      </w:r>
      <w:r w:rsidRPr="00BF77CF">
        <w:rPr>
          <w:rFonts w:ascii="Arial" w:eastAsia="宋体" w:hAnsi="Arial" w:cs="Arial" w:hint="eastAsia"/>
          <w:b/>
          <w:sz w:val="24"/>
          <w:szCs w:val="24"/>
          <w:lang w:eastAsia="zh-CN"/>
        </w:rPr>
        <w:t>,</w:t>
      </w:r>
      <w:r w:rsidRPr="00BF77CF">
        <w:rPr>
          <w:rFonts w:ascii="Arial" w:eastAsia="宋体" w:hAnsi="Arial" w:cs="Arial"/>
          <w:b/>
          <w:noProof/>
          <w:sz w:val="24"/>
          <w:szCs w:val="24"/>
          <w:lang w:val="en-US" w:eastAsia="zh-CN"/>
        </w:rPr>
        <w:t xml:space="preserve"> 2025</w:t>
      </w:r>
    </w:p>
    <w:p w14:paraId="37396EA4" w14:textId="77777777" w:rsidR="00FC7BA2" w:rsidRPr="00BF77CF" w:rsidRDefault="00FC7BA2" w:rsidP="00BE6586">
      <w:pPr>
        <w:tabs>
          <w:tab w:val="left" w:pos="1985"/>
        </w:tabs>
        <w:spacing w:after="120"/>
        <w:ind w:left="1980" w:hanging="1980"/>
        <w:jc w:val="both"/>
        <w:rPr>
          <w:rFonts w:ascii="Arial" w:eastAsia="宋体" w:hAnsi="Arial"/>
          <w:sz w:val="21"/>
          <w:lang w:val="en-US" w:eastAsia="zh-CN"/>
        </w:rPr>
      </w:pPr>
      <w:r w:rsidRPr="00BF77CF">
        <w:rPr>
          <w:rFonts w:ascii="Arial" w:hAnsi="Arial"/>
          <w:b/>
          <w:sz w:val="21"/>
          <w:lang w:val="en-US"/>
        </w:rPr>
        <w:t>Title:</w:t>
      </w:r>
      <w:r w:rsidRPr="00BF77CF">
        <w:rPr>
          <w:rFonts w:ascii="Arial" w:hAnsi="Arial"/>
          <w:sz w:val="21"/>
          <w:lang w:val="en-US"/>
        </w:rPr>
        <w:t xml:space="preserve"> </w:t>
      </w:r>
      <w:r w:rsidRPr="00BF77CF">
        <w:rPr>
          <w:rFonts w:ascii="Arial" w:hAnsi="Arial"/>
          <w:sz w:val="21"/>
          <w:lang w:val="en-US"/>
        </w:rPr>
        <w:tab/>
      </w:r>
      <w:r w:rsidR="00BF77CF" w:rsidRPr="00BF77CF">
        <w:rPr>
          <w:rFonts w:ascii="Arial" w:eastAsia="宋体" w:hAnsi="Arial"/>
          <w:b/>
          <w:sz w:val="21"/>
          <w:lang w:val="en-US" w:eastAsia="zh-CN"/>
        </w:rPr>
        <w:t>O</w:t>
      </w:r>
      <w:r w:rsidRPr="00BF77CF">
        <w:rPr>
          <w:rFonts w:ascii="Arial" w:eastAsia="宋体" w:hAnsi="Arial"/>
          <w:b/>
          <w:sz w:val="21"/>
          <w:lang w:val="en-US" w:eastAsia="zh-CN"/>
        </w:rPr>
        <w:t>n</w:t>
      </w:r>
      <w:r w:rsidR="00F90EDD" w:rsidRPr="00BF77CF">
        <w:rPr>
          <w:sz w:val="16"/>
        </w:rPr>
        <w:t xml:space="preserve"> </w:t>
      </w:r>
      <w:r w:rsidR="00102B9F" w:rsidRPr="00BF77CF">
        <w:rPr>
          <w:rFonts w:ascii="Arial" w:eastAsia="宋体" w:hAnsi="Arial"/>
          <w:b/>
          <w:sz w:val="21"/>
          <w:lang w:val="en-US" w:eastAsia="zh-CN"/>
        </w:rPr>
        <w:t>optimizing CSSF</w:t>
      </w:r>
      <w:r w:rsidR="00BF77CF" w:rsidRPr="00BF77CF">
        <w:rPr>
          <w:rFonts w:ascii="Arial" w:eastAsia="宋体" w:hAnsi="Arial"/>
          <w:b/>
          <w:sz w:val="21"/>
          <w:lang w:val="en-US" w:eastAsia="zh-CN"/>
        </w:rPr>
        <w:t xml:space="preserve"> for FR2-1 L3 measurement delay</w:t>
      </w:r>
    </w:p>
    <w:p w14:paraId="315647EB" w14:textId="77777777" w:rsidR="00FC7BA2" w:rsidRPr="00BF77CF" w:rsidRDefault="00FC7BA2" w:rsidP="00BE6586">
      <w:pPr>
        <w:tabs>
          <w:tab w:val="left" w:pos="1985"/>
        </w:tabs>
        <w:spacing w:after="120"/>
        <w:jc w:val="both"/>
        <w:rPr>
          <w:rFonts w:ascii="Arial" w:eastAsia="宋体" w:hAnsi="Arial"/>
          <w:b/>
          <w:sz w:val="21"/>
          <w:lang w:val="en-US" w:eastAsia="zh-CN"/>
        </w:rPr>
      </w:pPr>
      <w:r w:rsidRPr="00BF77CF">
        <w:rPr>
          <w:rFonts w:ascii="Arial" w:hAnsi="Arial"/>
          <w:b/>
          <w:sz w:val="21"/>
          <w:lang w:val="en-US"/>
        </w:rPr>
        <w:t xml:space="preserve">Source: </w:t>
      </w:r>
      <w:r w:rsidRPr="00BF77CF">
        <w:rPr>
          <w:rFonts w:ascii="Arial" w:hAnsi="Arial"/>
          <w:b/>
          <w:sz w:val="21"/>
          <w:lang w:val="en-US"/>
        </w:rPr>
        <w:tab/>
        <w:t>OPPO</w:t>
      </w:r>
    </w:p>
    <w:p w14:paraId="5611E101" w14:textId="77777777" w:rsidR="00FC7BA2" w:rsidRPr="00BF77CF" w:rsidRDefault="00FC7BA2" w:rsidP="00BE6586">
      <w:pPr>
        <w:tabs>
          <w:tab w:val="left" w:pos="1985"/>
        </w:tabs>
        <w:spacing w:after="120"/>
        <w:jc w:val="both"/>
        <w:rPr>
          <w:rFonts w:ascii="Arial" w:eastAsia="宋体" w:hAnsi="Arial"/>
          <w:b/>
          <w:sz w:val="21"/>
          <w:lang w:val="en-US" w:eastAsia="zh-CN"/>
        </w:rPr>
      </w:pPr>
      <w:r w:rsidRPr="00BF77CF">
        <w:rPr>
          <w:rFonts w:ascii="Arial" w:hAnsi="Arial"/>
          <w:b/>
          <w:sz w:val="21"/>
          <w:lang w:val="en-US"/>
        </w:rPr>
        <w:t>Agenda item:</w:t>
      </w:r>
      <w:r w:rsidRPr="00BF77CF">
        <w:rPr>
          <w:rFonts w:ascii="Arial" w:hAnsi="Arial"/>
          <w:b/>
          <w:sz w:val="21"/>
          <w:lang w:val="en-US"/>
        </w:rPr>
        <w:tab/>
      </w:r>
      <w:r w:rsidR="003E794D" w:rsidRPr="00BF77CF">
        <w:rPr>
          <w:rFonts w:ascii="Arial" w:eastAsia="宋体" w:hAnsi="Arial"/>
          <w:b/>
          <w:sz w:val="21"/>
          <w:lang w:val="en-US" w:eastAsia="zh-CN"/>
        </w:rPr>
        <w:t>7</w:t>
      </w:r>
      <w:r w:rsidR="003916BC" w:rsidRPr="00BF77CF">
        <w:rPr>
          <w:rFonts w:ascii="Arial" w:eastAsia="宋体" w:hAnsi="Arial"/>
          <w:b/>
          <w:sz w:val="21"/>
          <w:lang w:val="en-US" w:eastAsia="zh-CN"/>
        </w:rPr>
        <w:t>.1</w:t>
      </w:r>
      <w:r w:rsidR="00BF77CF" w:rsidRPr="00BF77CF">
        <w:rPr>
          <w:rFonts w:ascii="Arial" w:eastAsia="宋体" w:hAnsi="Arial"/>
          <w:b/>
          <w:sz w:val="21"/>
          <w:lang w:val="en-US" w:eastAsia="zh-CN"/>
        </w:rPr>
        <w:t>7</w:t>
      </w:r>
      <w:r w:rsidR="003916BC" w:rsidRPr="00BF77CF">
        <w:rPr>
          <w:rFonts w:ascii="Arial" w:eastAsia="宋体" w:hAnsi="Arial"/>
          <w:b/>
          <w:sz w:val="21"/>
          <w:lang w:val="en-US" w:eastAsia="zh-CN"/>
        </w:rPr>
        <w:t>.2.</w:t>
      </w:r>
      <w:r w:rsidR="00102B9F" w:rsidRPr="00BF77CF">
        <w:rPr>
          <w:rFonts w:ascii="Arial" w:eastAsia="宋体" w:hAnsi="Arial"/>
          <w:b/>
          <w:sz w:val="21"/>
          <w:lang w:val="en-US" w:eastAsia="zh-CN"/>
        </w:rPr>
        <w:t>2</w:t>
      </w:r>
      <w:r w:rsidR="00F90EDD" w:rsidRPr="00BF77CF">
        <w:rPr>
          <w:rFonts w:ascii="Arial" w:eastAsia="宋体" w:hAnsi="Arial"/>
          <w:b/>
          <w:sz w:val="21"/>
          <w:lang w:val="en-US" w:eastAsia="zh-CN"/>
        </w:rPr>
        <w:tab/>
      </w:r>
    </w:p>
    <w:p w14:paraId="06F1CD04" w14:textId="77777777" w:rsidR="00FC7BA2" w:rsidRPr="00975E9E" w:rsidRDefault="00FC7BA2" w:rsidP="00BE6586">
      <w:pPr>
        <w:tabs>
          <w:tab w:val="left" w:pos="1985"/>
        </w:tabs>
        <w:spacing w:after="120"/>
        <w:ind w:left="1980" w:hanging="1980"/>
        <w:jc w:val="both"/>
        <w:rPr>
          <w:rFonts w:ascii="Arial" w:eastAsia="宋体" w:hAnsi="Arial"/>
          <w:b/>
          <w:sz w:val="21"/>
          <w:lang w:val="en-US" w:eastAsia="zh-CN"/>
        </w:rPr>
      </w:pPr>
      <w:r w:rsidRPr="00BF77CF">
        <w:rPr>
          <w:rFonts w:ascii="Arial" w:hAnsi="Arial"/>
          <w:b/>
          <w:sz w:val="21"/>
          <w:lang w:val="en-US"/>
        </w:rPr>
        <w:t>Document for:</w:t>
      </w:r>
      <w:r w:rsidRPr="00BF77CF">
        <w:rPr>
          <w:rFonts w:ascii="Arial" w:hAnsi="Arial"/>
          <w:b/>
          <w:sz w:val="21"/>
          <w:lang w:val="en-US"/>
        </w:rPr>
        <w:tab/>
      </w:r>
      <w:r w:rsidRPr="00BF77CF">
        <w:rPr>
          <w:rFonts w:ascii="Arial" w:eastAsia="宋体" w:hAnsi="Arial" w:hint="eastAsia"/>
          <w:b/>
          <w:sz w:val="21"/>
          <w:lang w:val="en-US" w:eastAsia="zh-CN"/>
        </w:rPr>
        <w:t>Discussion</w:t>
      </w:r>
    </w:p>
    <w:p w14:paraId="0552CA47" w14:textId="77777777" w:rsidR="00FC7BA2" w:rsidRDefault="00FC7BA2" w:rsidP="00BE6586">
      <w:pPr>
        <w:pStyle w:val="1"/>
        <w:jc w:val="both"/>
        <w:rPr>
          <w:lang w:val="en-US"/>
        </w:rPr>
      </w:pPr>
      <w:bookmarkStart w:id="2" w:name="_Ref178171953"/>
      <w:r>
        <w:rPr>
          <w:lang w:val="en-US"/>
        </w:rPr>
        <w:t>Introduction</w:t>
      </w:r>
      <w:bookmarkEnd w:id="2"/>
    </w:p>
    <w:p w14:paraId="5426C5A2" w14:textId="77777777" w:rsidR="003E794D" w:rsidRDefault="000D1B7C" w:rsidP="003E794D">
      <w:pPr>
        <w:jc w:val="both"/>
        <w:rPr>
          <w:rFonts w:eastAsia="Batang"/>
          <w:sz w:val="21"/>
        </w:rPr>
      </w:pPr>
      <w:r w:rsidRPr="001467C4">
        <w:rPr>
          <w:rFonts w:eastAsia="Batang"/>
          <w:sz w:val="21"/>
        </w:rPr>
        <w:t xml:space="preserve">In last meeting, a </w:t>
      </w:r>
      <w:proofErr w:type="gramStart"/>
      <w:r w:rsidRPr="001467C4">
        <w:rPr>
          <w:rFonts w:eastAsia="Batang"/>
          <w:sz w:val="21"/>
        </w:rPr>
        <w:t>WF</w:t>
      </w:r>
      <w:r w:rsidR="008B7DAA" w:rsidRPr="001467C4">
        <w:rPr>
          <w:rFonts w:eastAsia="Batang"/>
          <w:sz w:val="21"/>
        </w:rPr>
        <w:t>[</w:t>
      </w:r>
      <w:proofErr w:type="gramEnd"/>
      <w:r w:rsidR="008B7DAA" w:rsidRPr="001467C4">
        <w:rPr>
          <w:rFonts w:eastAsia="Batang"/>
          <w:sz w:val="21"/>
        </w:rPr>
        <w:t>1]</w:t>
      </w:r>
      <w:r w:rsidRPr="001467C4">
        <w:rPr>
          <w:rFonts w:eastAsia="Batang"/>
          <w:sz w:val="21"/>
        </w:rPr>
        <w:t xml:space="preserve"> was approved on FR2-1 SSB based L3 measurement delay reduction.</w:t>
      </w:r>
      <w:r w:rsidR="00A102F4" w:rsidRPr="001467C4">
        <w:rPr>
          <w:rFonts w:eastAsia="Batang"/>
          <w:sz w:val="21"/>
        </w:rPr>
        <w:t xml:space="preserve"> </w:t>
      </w:r>
      <w:r w:rsidR="003E794D">
        <w:rPr>
          <w:rFonts w:eastAsia="Batang"/>
          <w:sz w:val="21"/>
        </w:rPr>
        <w:t xml:space="preserve">No progress was achieved on CSSF optimization. </w:t>
      </w:r>
    </w:p>
    <w:p w14:paraId="6E78A866" w14:textId="77777777" w:rsidR="00FC7BA2" w:rsidRPr="001467C4" w:rsidRDefault="00FC7BA2" w:rsidP="003E794D">
      <w:pPr>
        <w:jc w:val="both"/>
        <w:rPr>
          <w:rFonts w:eastAsia="宋体"/>
          <w:sz w:val="21"/>
          <w:lang w:eastAsia="zh-CN"/>
        </w:rPr>
      </w:pPr>
      <w:r w:rsidRPr="001467C4">
        <w:rPr>
          <w:rFonts w:eastAsia="宋体"/>
          <w:sz w:val="21"/>
          <w:lang w:eastAsia="zh-CN"/>
        </w:rPr>
        <w:t>In this contribution, we will provide discussion on</w:t>
      </w:r>
      <w:r w:rsidR="00F90EDD" w:rsidRPr="001467C4">
        <w:rPr>
          <w:rFonts w:eastAsia="宋体"/>
          <w:sz w:val="21"/>
          <w:lang w:eastAsia="zh-CN"/>
        </w:rPr>
        <w:t xml:space="preserve"> FR2-1 SSB based L3 measurement delay reduction </w:t>
      </w:r>
      <w:r w:rsidR="00102B9F" w:rsidRPr="001467C4">
        <w:rPr>
          <w:rFonts w:eastAsia="宋体"/>
          <w:sz w:val="21"/>
          <w:lang w:eastAsia="zh-CN"/>
        </w:rPr>
        <w:t xml:space="preserve">by optimizing </w:t>
      </w:r>
      <w:r w:rsidR="003E794D" w:rsidRPr="003E794D">
        <w:rPr>
          <w:rFonts w:eastAsia="宋体"/>
          <w:sz w:val="21"/>
          <w:lang w:eastAsia="zh-CN"/>
        </w:rPr>
        <w:t>CSSF</w:t>
      </w:r>
      <w:r w:rsidR="003E794D" w:rsidRPr="00187AED">
        <w:rPr>
          <w:rFonts w:eastAsia="宋体"/>
          <w:sz w:val="21"/>
          <w:vertAlign w:val="subscript"/>
          <w:lang w:eastAsia="zh-CN"/>
        </w:rPr>
        <w:t>outside_gap</w:t>
      </w:r>
      <w:r w:rsidRPr="001467C4">
        <w:rPr>
          <w:rFonts w:eastAsia="宋体"/>
          <w:sz w:val="21"/>
          <w:lang w:eastAsia="zh-CN"/>
        </w:rPr>
        <w:t>.</w:t>
      </w:r>
    </w:p>
    <w:p w14:paraId="25E13503" w14:textId="77777777" w:rsidR="00286006" w:rsidRPr="004811F8" w:rsidRDefault="00FC7BA2" w:rsidP="004811F8">
      <w:pPr>
        <w:pStyle w:val="1"/>
        <w:jc w:val="both"/>
        <w:rPr>
          <w:lang w:val="en-US"/>
        </w:rPr>
      </w:pPr>
      <w:r w:rsidRPr="00C643FE">
        <w:rPr>
          <w:lang w:val="en-US"/>
        </w:rPr>
        <w:t>Discussion</w:t>
      </w:r>
    </w:p>
    <w:tbl>
      <w:tblPr>
        <w:tblStyle w:val="a7"/>
        <w:tblpPr w:leftFromText="180" w:rightFromText="180" w:vertAnchor="text" w:tblpY="1"/>
        <w:tblOverlap w:val="never"/>
        <w:tblW w:w="0" w:type="auto"/>
        <w:tblLook w:val="04A0" w:firstRow="1" w:lastRow="0" w:firstColumn="1" w:lastColumn="0" w:noHBand="0" w:noVBand="1"/>
      </w:tblPr>
      <w:tblGrid>
        <w:gridCol w:w="8296"/>
      </w:tblGrid>
      <w:tr w:rsidR="00846C3E" w14:paraId="22458BD8" w14:textId="77777777" w:rsidTr="000E6C24">
        <w:tc>
          <w:tcPr>
            <w:tcW w:w="8296" w:type="dxa"/>
          </w:tcPr>
          <w:p w14:paraId="4BBB738E" w14:textId="77777777" w:rsidR="00143700" w:rsidRPr="00143700" w:rsidRDefault="00143700" w:rsidP="00143700">
            <w:pPr>
              <w:rPr>
                <w:rFonts w:eastAsia="Malgun Gothic"/>
                <w:b/>
                <w:color w:val="0070C0"/>
                <w:u w:val="single"/>
                <w:lang w:eastAsia="ko-KR"/>
              </w:rPr>
            </w:pPr>
            <w:r>
              <w:rPr>
                <w:b/>
                <w:color w:val="0070C0"/>
                <w:u w:val="single"/>
                <w:lang w:eastAsia="ko-KR"/>
              </w:rPr>
              <w:t xml:space="preserve">Issue 2-4-1: Tentative solution 1: </w:t>
            </w:r>
            <w:r w:rsidRPr="00F05CF9">
              <w:rPr>
                <w:b/>
                <w:color w:val="0070C0"/>
                <w:u w:val="single"/>
                <w:lang w:eastAsia="ko-KR"/>
              </w:rPr>
              <w:t xml:space="preserve">measure </w:t>
            </w:r>
            <w:r>
              <w:rPr>
                <w:b/>
                <w:color w:val="0070C0"/>
                <w:u w:val="single"/>
                <w:lang w:eastAsia="ko-KR"/>
              </w:rPr>
              <w:t xml:space="preserve">one </w:t>
            </w:r>
            <w:r w:rsidRPr="00F05CF9">
              <w:rPr>
                <w:b/>
                <w:color w:val="0070C0"/>
                <w:u w:val="single"/>
                <w:lang w:eastAsia="ko-KR"/>
              </w:rPr>
              <w:t>serving CC per band</w:t>
            </w:r>
          </w:p>
          <w:p w14:paraId="714CE2A7" w14:textId="77777777" w:rsidR="00143700" w:rsidRPr="0041662F" w:rsidRDefault="00143700" w:rsidP="00143700">
            <w:pPr>
              <w:rPr>
                <w:iCs/>
              </w:rPr>
            </w:pPr>
            <w:r w:rsidRPr="0041662F">
              <w:rPr>
                <w:iCs/>
              </w:rPr>
              <w:t>[Wayforwad]:</w:t>
            </w:r>
          </w:p>
          <w:p w14:paraId="2DA0193B" w14:textId="77777777" w:rsidR="00143700" w:rsidRPr="0041662F" w:rsidRDefault="00143700" w:rsidP="00143700">
            <w:pPr>
              <w:rPr>
                <w:iCs/>
              </w:rPr>
            </w:pPr>
            <w:r w:rsidRPr="0041662F">
              <w:rPr>
                <w:iCs/>
              </w:rPr>
              <w:t>FFS the following solution:</w:t>
            </w:r>
          </w:p>
          <w:p w14:paraId="71F4A9F2" w14:textId="77777777" w:rsidR="00143700" w:rsidRPr="0041662F" w:rsidRDefault="00143700" w:rsidP="00143700">
            <w:pPr>
              <w:pStyle w:val="a8"/>
              <w:numPr>
                <w:ilvl w:val="1"/>
                <w:numId w:val="3"/>
              </w:numPr>
              <w:spacing w:after="120"/>
              <w:ind w:left="1364"/>
              <w:contextualSpacing w:val="0"/>
              <w:rPr>
                <w:rFonts w:eastAsia="宋体"/>
                <w:sz w:val="21"/>
                <w:szCs w:val="21"/>
              </w:rPr>
            </w:pPr>
            <w:r w:rsidRPr="0041662F">
              <w:rPr>
                <w:rFonts w:eastAsia="宋体"/>
                <w:bCs/>
                <w:sz w:val="21"/>
                <w:szCs w:val="21"/>
              </w:rPr>
              <w:t xml:space="preserve">If network indicates to enable this CSSF enhancement, </w:t>
            </w:r>
            <w:r w:rsidRPr="0041662F">
              <w:rPr>
                <w:rFonts w:eastAsia="宋体"/>
                <w:sz w:val="21"/>
                <w:szCs w:val="21"/>
              </w:rPr>
              <w:t xml:space="preserve">UE only needs to measure one serving CC per band if multiple serving CCs are in the same band and </w:t>
            </w:r>
            <w:r w:rsidRPr="0041662F">
              <w:rPr>
                <w:rFonts w:eastAsia="宋体"/>
                <w:bCs/>
                <w:sz w:val="21"/>
                <w:szCs w:val="21"/>
              </w:rPr>
              <w:t xml:space="preserve">UE is allowed to determine the CC in the band to be measured, </w:t>
            </w:r>
          </w:p>
          <w:p w14:paraId="5228ADFC" w14:textId="77777777" w:rsidR="00143700" w:rsidRPr="0041662F" w:rsidRDefault="00143700" w:rsidP="00143700">
            <w:pPr>
              <w:pStyle w:val="a8"/>
              <w:numPr>
                <w:ilvl w:val="2"/>
                <w:numId w:val="3"/>
              </w:numPr>
              <w:spacing w:after="120"/>
              <w:ind w:left="2084"/>
              <w:contextualSpacing w:val="0"/>
              <w:rPr>
                <w:rFonts w:eastAsia="宋体"/>
                <w:sz w:val="21"/>
                <w:szCs w:val="21"/>
              </w:rPr>
            </w:pPr>
            <w:r w:rsidRPr="0041662F">
              <w:rPr>
                <w:rFonts w:eastAsia="宋体"/>
                <w:bCs/>
                <w:sz w:val="21"/>
                <w:szCs w:val="21"/>
              </w:rPr>
              <w:t>Reuse the legacy principle for neighbour cell measurement</w:t>
            </w:r>
          </w:p>
          <w:p w14:paraId="7DA78D29" w14:textId="77777777" w:rsidR="00143700" w:rsidRPr="0041662F" w:rsidRDefault="00143700" w:rsidP="00143700">
            <w:pPr>
              <w:numPr>
                <w:ilvl w:val="3"/>
                <w:numId w:val="3"/>
              </w:numPr>
              <w:suppressAutoHyphens/>
              <w:spacing w:before="120" w:after="0"/>
              <w:ind w:left="2804"/>
              <w:rPr>
                <w:bCs/>
                <w:iCs/>
                <w:sz w:val="21"/>
                <w:szCs w:val="21"/>
              </w:rPr>
            </w:pPr>
            <w:r w:rsidRPr="0041662F">
              <w:rPr>
                <w:bCs/>
                <w:iCs/>
                <w:sz w:val="21"/>
                <w:szCs w:val="21"/>
              </w:rPr>
              <w:t>Measure PCC if PCC in band or</w:t>
            </w:r>
          </w:p>
          <w:p w14:paraId="1FDF5E53" w14:textId="77777777" w:rsidR="00143700" w:rsidRPr="0041662F" w:rsidRDefault="00143700" w:rsidP="00143700">
            <w:pPr>
              <w:numPr>
                <w:ilvl w:val="3"/>
                <w:numId w:val="3"/>
              </w:numPr>
              <w:suppressAutoHyphens/>
              <w:spacing w:before="120" w:after="0"/>
              <w:ind w:left="2804"/>
              <w:rPr>
                <w:bCs/>
                <w:iCs/>
                <w:sz w:val="21"/>
                <w:szCs w:val="21"/>
              </w:rPr>
            </w:pPr>
            <w:r w:rsidRPr="0041662F">
              <w:rPr>
                <w:bCs/>
                <w:iCs/>
                <w:sz w:val="21"/>
                <w:szCs w:val="21"/>
              </w:rPr>
              <w:t>Measure PSCC if PSCC in band or</w:t>
            </w:r>
          </w:p>
          <w:p w14:paraId="57325684" w14:textId="77777777" w:rsidR="00143700" w:rsidRPr="0041662F" w:rsidRDefault="00143700" w:rsidP="00143700">
            <w:pPr>
              <w:numPr>
                <w:ilvl w:val="3"/>
                <w:numId w:val="3"/>
              </w:numPr>
              <w:suppressAutoHyphens/>
              <w:spacing w:before="120" w:after="0"/>
              <w:ind w:left="2804"/>
              <w:rPr>
                <w:bCs/>
                <w:iCs/>
                <w:sz w:val="21"/>
                <w:szCs w:val="21"/>
              </w:rPr>
            </w:pPr>
            <w:r w:rsidRPr="0041662F">
              <w:rPr>
                <w:bCs/>
                <w:iCs/>
                <w:sz w:val="21"/>
                <w:szCs w:val="21"/>
              </w:rPr>
              <w:t>Measure SCC with neighbor cell MO or</w:t>
            </w:r>
          </w:p>
          <w:p w14:paraId="412DE0EB" w14:textId="77777777" w:rsidR="00143700" w:rsidRPr="0041662F" w:rsidRDefault="00143700" w:rsidP="00143700">
            <w:pPr>
              <w:numPr>
                <w:ilvl w:val="3"/>
                <w:numId w:val="3"/>
              </w:numPr>
              <w:suppressAutoHyphens/>
              <w:spacing w:before="120"/>
              <w:ind w:left="2804"/>
              <w:rPr>
                <w:bCs/>
                <w:iCs/>
                <w:sz w:val="21"/>
                <w:szCs w:val="21"/>
              </w:rPr>
            </w:pPr>
            <w:r w:rsidRPr="0041662F">
              <w:rPr>
                <w:bCs/>
                <w:iCs/>
                <w:sz w:val="21"/>
                <w:szCs w:val="21"/>
              </w:rPr>
              <w:t>UE implementation</w:t>
            </w:r>
          </w:p>
          <w:p w14:paraId="181A5E7B" w14:textId="77777777" w:rsidR="00143700" w:rsidRPr="0041662F" w:rsidRDefault="00143700" w:rsidP="00143700">
            <w:pPr>
              <w:numPr>
                <w:ilvl w:val="2"/>
                <w:numId w:val="3"/>
              </w:numPr>
              <w:suppressAutoHyphens/>
              <w:spacing w:before="120"/>
              <w:ind w:left="2084"/>
              <w:rPr>
                <w:bCs/>
                <w:iCs/>
                <w:sz w:val="21"/>
                <w:szCs w:val="21"/>
              </w:rPr>
            </w:pPr>
            <w:r w:rsidRPr="0041662F">
              <w:rPr>
                <w:bCs/>
                <w:iCs/>
                <w:sz w:val="21"/>
                <w:szCs w:val="21"/>
              </w:rPr>
              <w:t>FFS whether indication is per-UE or per-band</w:t>
            </w:r>
          </w:p>
          <w:p w14:paraId="46A7569F" w14:textId="77777777" w:rsidR="00143700" w:rsidRPr="0041662F" w:rsidRDefault="00143700" w:rsidP="00143700">
            <w:pPr>
              <w:numPr>
                <w:ilvl w:val="3"/>
                <w:numId w:val="3"/>
              </w:numPr>
              <w:suppressAutoHyphens/>
              <w:spacing w:before="120"/>
              <w:ind w:left="2804"/>
              <w:rPr>
                <w:bCs/>
                <w:iCs/>
                <w:sz w:val="21"/>
                <w:szCs w:val="21"/>
              </w:rPr>
            </w:pPr>
            <w:r w:rsidRPr="0041662F">
              <w:rPr>
                <w:bCs/>
                <w:iCs/>
                <w:sz w:val="21"/>
                <w:szCs w:val="21"/>
              </w:rPr>
              <w:t>Other options are not precluded.</w:t>
            </w:r>
          </w:p>
          <w:p w14:paraId="1CB2E59C" w14:textId="77777777" w:rsidR="00143700" w:rsidRPr="0041662F" w:rsidRDefault="00143700" w:rsidP="00143700">
            <w:pPr>
              <w:pStyle w:val="a8"/>
              <w:numPr>
                <w:ilvl w:val="1"/>
                <w:numId w:val="3"/>
              </w:numPr>
              <w:spacing w:after="120"/>
              <w:ind w:left="1364"/>
              <w:contextualSpacing w:val="0"/>
              <w:rPr>
                <w:rFonts w:eastAsia="宋体"/>
                <w:sz w:val="21"/>
                <w:szCs w:val="21"/>
              </w:rPr>
            </w:pPr>
            <w:r w:rsidRPr="0041662F">
              <w:rPr>
                <w:rFonts w:eastAsia="宋体"/>
                <w:bCs/>
                <w:sz w:val="21"/>
                <w:szCs w:val="21"/>
              </w:rPr>
              <w:t xml:space="preserve">otherwise, UE will follow the R15 spec to perform serving and neighbor cell measurements. </w:t>
            </w:r>
          </w:p>
          <w:p w14:paraId="161F4EF7" w14:textId="77777777" w:rsidR="00143700" w:rsidRPr="0041662F" w:rsidRDefault="00143700" w:rsidP="00143700">
            <w:pPr>
              <w:spacing w:after="120"/>
              <w:rPr>
                <w:rFonts w:eastAsia="宋体"/>
              </w:rPr>
            </w:pPr>
          </w:p>
          <w:p w14:paraId="4A252389" w14:textId="77777777" w:rsidR="00143700" w:rsidRPr="0041662F" w:rsidRDefault="00143700" w:rsidP="00143700">
            <w:pPr>
              <w:rPr>
                <w:rFonts w:eastAsia="Malgun Gothic"/>
                <w:b/>
                <w:color w:val="0070C0"/>
                <w:u w:val="single"/>
                <w:lang w:eastAsia="ko-KR"/>
              </w:rPr>
            </w:pPr>
            <w:r w:rsidRPr="0041662F">
              <w:rPr>
                <w:b/>
                <w:color w:val="0070C0"/>
                <w:u w:val="single"/>
                <w:lang w:eastAsia="ko-KR"/>
              </w:rPr>
              <w:t>Issue 2-4-2: Tentative solution 2: change the searcher occupancy ratio of measurement among the measured CCs</w:t>
            </w:r>
          </w:p>
          <w:p w14:paraId="0DD11564" w14:textId="77777777" w:rsidR="00143700" w:rsidRPr="0041662F" w:rsidRDefault="00143700" w:rsidP="00143700">
            <w:pPr>
              <w:rPr>
                <w:rFonts w:eastAsia="宋体"/>
              </w:rPr>
            </w:pPr>
            <w:r w:rsidRPr="0041662F">
              <w:rPr>
                <w:rFonts w:eastAsia="宋体"/>
              </w:rPr>
              <w:lastRenderedPageBreak/>
              <w:t>[Wayforward]:</w:t>
            </w:r>
          </w:p>
          <w:p w14:paraId="292E4FE8" w14:textId="77777777" w:rsidR="00143700" w:rsidRPr="0041662F" w:rsidRDefault="00143700" w:rsidP="00143700">
            <w:pPr>
              <w:rPr>
                <w:rFonts w:eastAsia="宋体"/>
                <w:sz w:val="21"/>
                <w:szCs w:val="21"/>
              </w:rPr>
            </w:pPr>
            <w:r w:rsidRPr="0041662F">
              <w:rPr>
                <w:rFonts w:eastAsia="宋体"/>
              </w:rPr>
              <w:t>F</w:t>
            </w:r>
            <w:r w:rsidRPr="0041662F">
              <w:rPr>
                <w:rFonts w:eastAsia="宋体"/>
                <w:sz w:val="21"/>
                <w:szCs w:val="21"/>
              </w:rPr>
              <w:t>FS: w</w:t>
            </w:r>
            <w:bookmarkStart w:id="3" w:name="_Hlk187677800"/>
            <w:r w:rsidRPr="0041662F">
              <w:rPr>
                <w:rFonts w:eastAsia="宋体"/>
                <w:sz w:val="21"/>
                <w:szCs w:val="21"/>
              </w:rPr>
              <w:t>hether solution 2 is needed if solution 1 is agreed in issue 2-4-1:</w:t>
            </w:r>
          </w:p>
          <w:p w14:paraId="70BC420F" w14:textId="77777777" w:rsidR="00143700" w:rsidRPr="00BF77CF" w:rsidRDefault="00143700" w:rsidP="00143700">
            <w:pPr>
              <w:pStyle w:val="a8"/>
              <w:numPr>
                <w:ilvl w:val="1"/>
                <w:numId w:val="3"/>
              </w:numPr>
              <w:spacing w:after="180"/>
              <w:ind w:left="1364"/>
              <w:contextualSpacing w:val="0"/>
              <w:rPr>
                <w:rFonts w:eastAsia="宋体"/>
                <w:sz w:val="21"/>
                <w:szCs w:val="21"/>
              </w:rPr>
            </w:pPr>
            <w:r w:rsidRPr="0041662F">
              <w:rPr>
                <w:rFonts w:eastAsia="宋体"/>
                <w:bCs/>
                <w:sz w:val="21"/>
                <w:szCs w:val="21"/>
              </w:rPr>
              <w:t xml:space="preserve">UE may change the searcher occupancy ratio of SCC measurement to speed up </w:t>
            </w:r>
            <w:r w:rsidRPr="00BF77CF">
              <w:rPr>
                <w:rFonts w:eastAsia="宋体"/>
                <w:bCs/>
                <w:sz w:val="21"/>
                <w:szCs w:val="21"/>
              </w:rPr>
              <w:t>measurement.</w:t>
            </w:r>
          </w:p>
          <w:bookmarkEnd w:id="3"/>
          <w:p w14:paraId="013F1DEF" w14:textId="77777777" w:rsidR="00143700" w:rsidRPr="00BF77CF" w:rsidRDefault="00143700" w:rsidP="00143700">
            <w:pPr>
              <w:pStyle w:val="a8"/>
              <w:numPr>
                <w:ilvl w:val="2"/>
                <w:numId w:val="3"/>
              </w:numPr>
              <w:spacing w:after="180"/>
              <w:ind w:left="2084"/>
              <w:contextualSpacing w:val="0"/>
              <w:rPr>
                <w:rFonts w:eastAsia="宋体"/>
                <w:sz w:val="21"/>
                <w:szCs w:val="21"/>
              </w:rPr>
            </w:pPr>
            <w:r w:rsidRPr="00BF77CF">
              <w:rPr>
                <w:rFonts w:eastAsia="宋体"/>
                <w:bCs/>
                <w:sz w:val="21"/>
                <w:szCs w:val="21"/>
              </w:rPr>
              <w:t>FFS whether network indication is needed</w:t>
            </w:r>
          </w:p>
          <w:p w14:paraId="6D6BFD43" w14:textId="77777777" w:rsidR="00143700" w:rsidRPr="00BF77CF" w:rsidRDefault="00143700" w:rsidP="00143700">
            <w:pPr>
              <w:pStyle w:val="a8"/>
              <w:numPr>
                <w:ilvl w:val="3"/>
                <w:numId w:val="3"/>
              </w:numPr>
              <w:spacing w:after="180"/>
              <w:ind w:left="2804"/>
              <w:contextualSpacing w:val="0"/>
              <w:rPr>
                <w:rFonts w:eastAsia="宋体"/>
                <w:sz w:val="21"/>
                <w:szCs w:val="21"/>
              </w:rPr>
            </w:pPr>
            <w:r w:rsidRPr="00BF77CF">
              <w:rPr>
                <w:rFonts w:eastAsia="宋体"/>
                <w:bCs/>
                <w:iCs/>
                <w:sz w:val="21"/>
                <w:szCs w:val="21"/>
              </w:rPr>
              <w:t>Details is FFS</w:t>
            </w:r>
          </w:p>
          <w:p w14:paraId="62DFF052" w14:textId="77777777" w:rsidR="00143700" w:rsidRPr="00BF77CF" w:rsidRDefault="00143700" w:rsidP="00143700">
            <w:pPr>
              <w:pStyle w:val="a8"/>
              <w:numPr>
                <w:ilvl w:val="2"/>
                <w:numId w:val="3"/>
              </w:numPr>
              <w:spacing w:after="180"/>
              <w:ind w:left="2084"/>
              <w:contextualSpacing w:val="0"/>
              <w:rPr>
                <w:rFonts w:eastAsia="宋体"/>
                <w:sz w:val="21"/>
                <w:szCs w:val="21"/>
              </w:rPr>
            </w:pPr>
            <w:r w:rsidRPr="00BF77CF">
              <w:rPr>
                <w:rFonts w:eastAsia="宋体"/>
                <w:bCs/>
                <w:iCs/>
                <w:sz w:val="21"/>
                <w:szCs w:val="21"/>
              </w:rPr>
              <w:t>FFS on whether and how PCC and PSCC resource sharing is supported</w:t>
            </w:r>
          </w:p>
          <w:p w14:paraId="44135E45" w14:textId="77777777" w:rsidR="00143700" w:rsidRPr="00BF77CF" w:rsidRDefault="00143700" w:rsidP="00143700">
            <w:pPr>
              <w:rPr>
                <w:rFonts w:eastAsia="Malgun Gothic"/>
                <w:b/>
                <w:color w:val="0070C0"/>
                <w:u w:val="single"/>
                <w:lang w:eastAsia="ko-KR"/>
              </w:rPr>
            </w:pPr>
            <w:r w:rsidRPr="00BF77CF">
              <w:rPr>
                <w:b/>
                <w:color w:val="0070C0"/>
                <w:u w:val="single"/>
                <w:lang w:eastAsia="ko-KR"/>
              </w:rPr>
              <w:t>Issue 2-4-3: Tentative solution 3: 3 searchers for CSSF</w:t>
            </w:r>
          </w:p>
          <w:p w14:paraId="361446CC" w14:textId="77777777" w:rsidR="0041662F" w:rsidRDefault="00143700" w:rsidP="0041662F">
            <w:pPr>
              <w:rPr>
                <w:sz w:val="21"/>
                <w:szCs w:val="21"/>
              </w:rPr>
            </w:pPr>
            <w:r w:rsidRPr="00BF77CF">
              <w:rPr>
                <w:rFonts w:eastAsia="宋体"/>
                <w:sz w:val="21"/>
                <w:szCs w:val="21"/>
              </w:rPr>
              <w:t>Agreement:</w:t>
            </w:r>
            <w:r w:rsidR="0041662F" w:rsidRPr="00BF77CF">
              <w:rPr>
                <w:rFonts w:eastAsia="宋体"/>
                <w:sz w:val="21"/>
                <w:szCs w:val="21"/>
              </w:rPr>
              <w:t xml:space="preserve"> </w:t>
            </w:r>
            <w:r w:rsidRPr="00BF77CF">
              <w:rPr>
                <w:rFonts w:hint="eastAsia"/>
                <w:sz w:val="21"/>
                <w:szCs w:val="21"/>
              </w:rPr>
              <w:t>RAN4</w:t>
            </w:r>
            <w:r w:rsidRPr="00BF77CF">
              <w:rPr>
                <w:sz w:val="21"/>
                <w:szCs w:val="21"/>
              </w:rPr>
              <w:t xml:space="preserve"> to study the scenario of</w:t>
            </w:r>
            <w:r w:rsidRPr="0041662F">
              <w:rPr>
                <w:rFonts w:hint="eastAsia"/>
                <w:sz w:val="21"/>
                <w:szCs w:val="21"/>
              </w:rPr>
              <w:t xml:space="preserve"> us</w:t>
            </w:r>
            <w:r w:rsidRPr="0041662F">
              <w:rPr>
                <w:sz w:val="21"/>
                <w:szCs w:val="21"/>
              </w:rPr>
              <w:t>ing</w:t>
            </w:r>
            <w:r w:rsidRPr="0041662F">
              <w:rPr>
                <w:rFonts w:hint="eastAsia"/>
                <w:sz w:val="21"/>
                <w:szCs w:val="21"/>
              </w:rPr>
              <w:t xml:space="preserve"> 3 searchers for CSSF reduction.</w:t>
            </w:r>
            <w:r w:rsidRPr="0041662F">
              <w:rPr>
                <w:sz w:val="21"/>
                <w:szCs w:val="21"/>
              </w:rPr>
              <w:t xml:space="preserve"> </w:t>
            </w:r>
          </w:p>
          <w:p w14:paraId="42ECCFC2" w14:textId="77777777" w:rsidR="00143700" w:rsidRPr="0041662F" w:rsidRDefault="00143700" w:rsidP="0041662F">
            <w:pPr>
              <w:rPr>
                <w:sz w:val="21"/>
                <w:szCs w:val="21"/>
              </w:rPr>
            </w:pPr>
            <w:r w:rsidRPr="0041662F">
              <w:rPr>
                <w:sz w:val="21"/>
                <w:szCs w:val="21"/>
              </w:rPr>
              <w:t>The scenario</w:t>
            </w:r>
            <w:r w:rsidRPr="0041662F">
              <w:rPr>
                <w:rFonts w:hint="eastAsia"/>
                <w:sz w:val="21"/>
                <w:szCs w:val="21"/>
              </w:rPr>
              <w:t xml:space="preserve"> </w:t>
            </w:r>
            <w:r w:rsidRPr="0041662F">
              <w:rPr>
                <w:sz w:val="21"/>
                <w:szCs w:val="21"/>
              </w:rPr>
              <w:t>is:</w:t>
            </w:r>
          </w:p>
          <w:p w14:paraId="11EB228A" w14:textId="77777777" w:rsidR="00143700" w:rsidRPr="0041662F" w:rsidRDefault="00143700" w:rsidP="00143700">
            <w:pPr>
              <w:pStyle w:val="a8"/>
              <w:numPr>
                <w:ilvl w:val="2"/>
                <w:numId w:val="3"/>
              </w:numPr>
              <w:autoSpaceDN w:val="0"/>
              <w:spacing w:after="180"/>
              <w:ind w:left="720"/>
              <w:contextualSpacing w:val="0"/>
              <w:rPr>
                <w:sz w:val="21"/>
                <w:szCs w:val="21"/>
              </w:rPr>
            </w:pPr>
            <w:r w:rsidRPr="0041662F">
              <w:rPr>
                <w:sz w:val="21"/>
                <w:szCs w:val="21"/>
              </w:rPr>
              <w:t xml:space="preserve">FFS: </w:t>
            </w:r>
            <w:r w:rsidRPr="0041662F">
              <w:rPr>
                <w:rFonts w:hint="eastAsia"/>
                <w:sz w:val="21"/>
                <w:szCs w:val="21"/>
              </w:rPr>
              <w:t>FR1 scenario (CA and NR-DC) only.</w:t>
            </w:r>
          </w:p>
          <w:p w14:paraId="0498D28A" w14:textId="77777777" w:rsidR="00143700" w:rsidRPr="0041662F" w:rsidRDefault="00143700" w:rsidP="00143700">
            <w:pPr>
              <w:pStyle w:val="a8"/>
              <w:numPr>
                <w:ilvl w:val="2"/>
                <w:numId w:val="3"/>
              </w:numPr>
              <w:autoSpaceDN w:val="0"/>
              <w:spacing w:after="180"/>
              <w:ind w:left="720"/>
              <w:contextualSpacing w:val="0"/>
              <w:rPr>
                <w:sz w:val="21"/>
                <w:szCs w:val="21"/>
              </w:rPr>
            </w:pPr>
            <w:r w:rsidRPr="0041662F">
              <w:rPr>
                <w:rFonts w:eastAsiaTheme="minorEastAsia"/>
                <w:sz w:val="21"/>
                <w:szCs w:val="21"/>
              </w:rPr>
              <w:t xml:space="preserve">FFS: FR1 scenario (CA and NR-DC) and </w:t>
            </w:r>
            <w:r w:rsidRPr="0041662F">
              <w:rPr>
                <w:rFonts w:eastAsiaTheme="minorEastAsia" w:hint="eastAsia"/>
                <w:sz w:val="21"/>
                <w:szCs w:val="21"/>
              </w:rPr>
              <w:t>F</w:t>
            </w:r>
            <w:r w:rsidRPr="0041662F">
              <w:rPr>
                <w:rFonts w:eastAsiaTheme="minorEastAsia"/>
                <w:sz w:val="21"/>
                <w:szCs w:val="21"/>
              </w:rPr>
              <w:t>R1 + FR2 scenario (CA and NR-DC) only.</w:t>
            </w:r>
          </w:p>
          <w:p w14:paraId="75D1B9C4" w14:textId="77777777" w:rsidR="00143700" w:rsidRPr="0041662F" w:rsidRDefault="00143700" w:rsidP="00143700">
            <w:pPr>
              <w:pStyle w:val="a8"/>
              <w:numPr>
                <w:ilvl w:val="2"/>
                <w:numId w:val="3"/>
              </w:numPr>
              <w:autoSpaceDN w:val="0"/>
              <w:spacing w:after="180"/>
              <w:ind w:left="720"/>
              <w:contextualSpacing w:val="0"/>
              <w:rPr>
                <w:sz w:val="21"/>
                <w:szCs w:val="21"/>
              </w:rPr>
            </w:pPr>
            <w:r w:rsidRPr="0041662F">
              <w:rPr>
                <w:rFonts w:eastAsiaTheme="minorEastAsia" w:hint="eastAsia"/>
                <w:sz w:val="21"/>
                <w:szCs w:val="21"/>
              </w:rPr>
              <w:t>F</w:t>
            </w:r>
            <w:r w:rsidRPr="0041662F">
              <w:rPr>
                <w:rFonts w:eastAsiaTheme="minorEastAsia"/>
                <w:sz w:val="21"/>
                <w:szCs w:val="21"/>
              </w:rPr>
              <w:t>FS: All scenarios.</w:t>
            </w:r>
          </w:p>
          <w:p w14:paraId="09D098E8" w14:textId="77777777" w:rsidR="00143700" w:rsidRPr="00143700" w:rsidRDefault="00143700" w:rsidP="00143700">
            <w:pPr>
              <w:rPr>
                <w:rFonts w:eastAsia="Malgun Gothic"/>
                <w:b/>
                <w:color w:val="0070C0"/>
                <w:u w:val="single"/>
                <w:lang w:eastAsia="ko-KR"/>
              </w:rPr>
            </w:pPr>
            <w:r>
              <w:rPr>
                <w:b/>
                <w:color w:val="0070C0"/>
                <w:u w:val="single"/>
                <w:lang w:eastAsia="ko-KR"/>
              </w:rPr>
              <w:t>Issue 2-4-4: Other tentative solutions</w:t>
            </w:r>
          </w:p>
          <w:p w14:paraId="2286A3C5" w14:textId="77777777" w:rsidR="00846C3E" w:rsidRPr="00143700" w:rsidRDefault="00143700" w:rsidP="00143700">
            <w:pPr>
              <w:spacing w:after="120"/>
              <w:rPr>
                <w:rFonts w:eastAsia="宋体"/>
                <w:bCs/>
              </w:rPr>
            </w:pPr>
            <w:r>
              <w:rPr>
                <w:rFonts w:eastAsia="宋体"/>
                <w:bCs/>
              </w:rPr>
              <w:t xml:space="preserve">Continue discussion in next meeting. Options of this meeting are captured in topic summary </w:t>
            </w:r>
            <w:r w:rsidRPr="00BD0308">
              <w:rPr>
                <w:rFonts w:cs="Arial"/>
              </w:rPr>
              <w:t>R4-2418276</w:t>
            </w:r>
            <w:r>
              <w:rPr>
                <w:rFonts w:eastAsia="宋体"/>
                <w:bCs/>
              </w:rPr>
              <w:t>.</w:t>
            </w:r>
          </w:p>
        </w:tc>
      </w:tr>
    </w:tbl>
    <w:p w14:paraId="611297B0" w14:textId="77777777" w:rsidR="007D73EA" w:rsidRDefault="007D73EA" w:rsidP="00BE6586">
      <w:pPr>
        <w:pStyle w:val="Default"/>
        <w:jc w:val="both"/>
        <w:rPr>
          <w:sz w:val="21"/>
          <w:szCs w:val="21"/>
        </w:rPr>
      </w:pPr>
    </w:p>
    <w:p w14:paraId="215219F3" w14:textId="77777777" w:rsidR="00143700" w:rsidRDefault="00143700" w:rsidP="00143700">
      <w:pPr>
        <w:pStyle w:val="Default"/>
        <w:jc w:val="both"/>
        <w:rPr>
          <w:sz w:val="21"/>
          <w:szCs w:val="21"/>
        </w:rPr>
      </w:pPr>
      <w:r>
        <w:rPr>
          <w:sz w:val="21"/>
          <w:szCs w:val="21"/>
        </w:rPr>
        <w:t>In last meeting, there are three solutions on the table. Firstly, w</w:t>
      </w:r>
      <w:r w:rsidR="003F42A5" w:rsidRPr="004F48C7">
        <w:rPr>
          <w:sz w:val="21"/>
          <w:szCs w:val="21"/>
        </w:rPr>
        <w:t xml:space="preserve">e </w:t>
      </w:r>
      <w:r>
        <w:rPr>
          <w:sz w:val="21"/>
          <w:szCs w:val="21"/>
        </w:rPr>
        <w:t>think</w:t>
      </w:r>
      <w:r w:rsidR="003F42A5" w:rsidRPr="004F48C7">
        <w:rPr>
          <w:sz w:val="21"/>
          <w:szCs w:val="21"/>
        </w:rPr>
        <w:t xml:space="preserve"> </w:t>
      </w:r>
      <w:r w:rsidR="005A76E8" w:rsidRPr="004F48C7">
        <w:rPr>
          <w:sz w:val="21"/>
          <w:szCs w:val="21"/>
        </w:rPr>
        <w:t>2 searchers are basic assumption for CSSF definition in current spec. For some specific cases, UE may need one more searcher, like for supporting per FR gap configuration. Even if RAN4 only consider the enhancement based on 2 searchers for CSSF</w:t>
      </w:r>
      <w:r w:rsidR="00B81F6D">
        <w:rPr>
          <w:sz w:val="21"/>
          <w:szCs w:val="21"/>
        </w:rPr>
        <w:t xml:space="preserve"> as </w:t>
      </w:r>
      <w:r w:rsidR="005A76E8" w:rsidRPr="004F48C7">
        <w:rPr>
          <w:sz w:val="21"/>
          <w:szCs w:val="21"/>
        </w:rPr>
        <w:t>same as previous release, there still exists room by optimizing CSSF for L3 measurement delay reduction</w:t>
      </w:r>
      <w:r>
        <w:rPr>
          <w:sz w:val="21"/>
          <w:szCs w:val="21"/>
        </w:rPr>
        <w:t>, like solution 1 and 2.</w:t>
      </w:r>
      <w:r>
        <w:rPr>
          <w:rFonts w:hint="eastAsia"/>
          <w:sz w:val="21"/>
          <w:szCs w:val="21"/>
        </w:rPr>
        <w:t xml:space="preserve"> </w:t>
      </w:r>
      <w:r w:rsidR="005A76E8" w:rsidRPr="004F48C7">
        <w:rPr>
          <w:rFonts w:hint="eastAsia"/>
          <w:sz w:val="21"/>
          <w:szCs w:val="21"/>
        </w:rPr>
        <w:t>T</w:t>
      </w:r>
      <w:r w:rsidR="005A76E8" w:rsidRPr="004F48C7">
        <w:rPr>
          <w:sz w:val="21"/>
          <w:szCs w:val="21"/>
        </w:rPr>
        <w:t>hus, in general, RAN4 can continue the 2 searchers assumption as baseline for discussion.</w:t>
      </w:r>
      <w:r w:rsidR="004230EE" w:rsidRPr="004F48C7">
        <w:rPr>
          <w:sz w:val="21"/>
          <w:szCs w:val="21"/>
        </w:rPr>
        <w:t xml:space="preserve"> </w:t>
      </w:r>
    </w:p>
    <w:p w14:paraId="65BA3F0A" w14:textId="0F4FAAD6" w:rsidR="00E7118F" w:rsidRPr="004811F8" w:rsidRDefault="00E7118F" w:rsidP="00E7118F">
      <w:pPr>
        <w:pStyle w:val="Default"/>
        <w:jc w:val="both"/>
        <w:rPr>
          <w:b/>
          <w:sz w:val="20"/>
          <w:szCs w:val="20"/>
        </w:rPr>
      </w:pPr>
      <w:bookmarkStart w:id="4" w:name="_Ref173858195"/>
      <w:r w:rsidRPr="004811F8">
        <w:rPr>
          <w:b/>
          <w:sz w:val="20"/>
          <w:szCs w:val="20"/>
        </w:rPr>
        <w:t xml:space="preserve">Proposal 1: </w:t>
      </w:r>
      <w:r>
        <w:rPr>
          <w:rFonts w:hint="eastAsia"/>
          <w:b/>
          <w:sz w:val="20"/>
          <w:szCs w:val="20"/>
        </w:rPr>
        <w:t>RAN4</w:t>
      </w:r>
      <w:r>
        <w:rPr>
          <w:b/>
          <w:sz w:val="20"/>
          <w:szCs w:val="20"/>
        </w:rPr>
        <w:t xml:space="preserve"> to support solution 1 and/or solution 2</w:t>
      </w:r>
      <w:r w:rsidR="00497F07">
        <w:rPr>
          <w:b/>
          <w:sz w:val="20"/>
          <w:szCs w:val="20"/>
        </w:rPr>
        <w:t>,</w:t>
      </w:r>
      <w:r>
        <w:rPr>
          <w:b/>
          <w:sz w:val="20"/>
          <w:szCs w:val="20"/>
        </w:rPr>
        <w:t xml:space="preserve"> </w:t>
      </w:r>
      <w:r>
        <w:rPr>
          <w:rFonts w:hint="eastAsia"/>
          <w:b/>
          <w:sz w:val="20"/>
          <w:szCs w:val="20"/>
        </w:rPr>
        <w:t>other</w:t>
      </w:r>
      <w:r>
        <w:rPr>
          <w:b/>
          <w:sz w:val="20"/>
          <w:szCs w:val="20"/>
        </w:rPr>
        <w:t xml:space="preserve"> </w:t>
      </w:r>
      <w:r>
        <w:rPr>
          <w:rFonts w:hint="eastAsia"/>
          <w:b/>
          <w:sz w:val="20"/>
          <w:szCs w:val="20"/>
        </w:rPr>
        <w:t>than</w:t>
      </w:r>
      <w:r>
        <w:rPr>
          <w:b/>
          <w:sz w:val="20"/>
          <w:szCs w:val="20"/>
        </w:rPr>
        <w:t xml:space="preserve"> </w:t>
      </w:r>
      <w:r>
        <w:rPr>
          <w:rFonts w:hint="eastAsia"/>
          <w:b/>
          <w:sz w:val="20"/>
          <w:szCs w:val="20"/>
        </w:rPr>
        <w:t>3</w:t>
      </w:r>
      <w:r>
        <w:rPr>
          <w:b/>
          <w:sz w:val="20"/>
          <w:szCs w:val="20"/>
        </w:rPr>
        <w:t xml:space="preserve"> </w:t>
      </w:r>
      <w:r>
        <w:rPr>
          <w:rFonts w:hint="eastAsia"/>
          <w:b/>
          <w:sz w:val="20"/>
          <w:szCs w:val="20"/>
        </w:rPr>
        <w:t>searchers</w:t>
      </w:r>
      <w:r>
        <w:rPr>
          <w:b/>
          <w:sz w:val="20"/>
          <w:szCs w:val="20"/>
        </w:rPr>
        <w:t xml:space="preserve"> in </w:t>
      </w:r>
      <w:r>
        <w:rPr>
          <w:rFonts w:hint="eastAsia"/>
          <w:b/>
          <w:sz w:val="20"/>
          <w:szCs w:val="20"/>
        </w:rPr>
        <w:t>R19</w:t>
      </w:r>
      <w:r>
        <w:rPr>
          <w:b/>
          <w:sz w:val="20"/>
          <w:szCs w:val="20"/>
        </w:rPr>
        <w:t xml:space="preserve"> </w:t>
      </w:r>
      <w:r w:rsidRPr="004811F8">
        <w:rPr>
          <w:b/>
          <w:sz w:val="20"/>
          <w:szCs w:val="20"/>
        </w:rPr>
        <w:t>CSSF optimization</w:t>
      </w:r>
      <w:bookmarkEnd w:id="4"/>
      <w:r w:rsidR="00497F07">
        <w:rPr>
          <w:b/>
          <w:sz w:val="20"/>
          <w:szCs w:val="20"/>
        </w:rPr>
        <w:t>.</w:t>
      </w:r>
    </w:p>
    <w:p w14:paraId="35115294" w14:textId="77777777" w:rsidR="00143700" w:rsidRPr="00497F07" w:rsidRDefault="00143700" w:rsidP="00143700">
      <w:pPr>
        <w:pStyle w:val="Default"/>
        <w:jc w:val="both"/>
        <w:rPr>
          <w:sz w:val="21"/>
          <w:szCs w:val="21"/>
        </w:rPr>
      </w:pPr>
    </w:p>
    <w:p w14:paraId="7499B97A" w14:textId="77777777" w:rsidR="00BE6586" w:rsidRDefault="0041662F" w:rsidP="00143700">
      <w:pPr>
        <w:pStyle w:val="Default"/>
        <w:jc w:val="both"/>
        <w:rPr>
          <w:sz w:val="21"/>
          <w:szCs w:val="21"/>
        </w:rPr>
      </w:pPr>
      <w:r>
        <w:rPr>
          <w:sz w:val="21"/>
          <w:szCs w:val="21"/>
        </w:rPr>
        <w:t xml:space="preserve">For solution 1 and 2, they are not conflicted with each other. </w:t>
      </w:r>
      <w:r w:rsidR="00BE6586">
        <w:rPr>
          <w:rFonts w:hint="eastAsia"/>
          <w:sz w:val="21"/>
          <w:szCs w:val="21"/>
        </w:rPr>
        <w:t>Take</w:t>
      </w:r>
      <w:r w:rsidR="00BE6586">
        <w:rPr>
          <w:sz w:val="21"/>
          <w:szCs w:val="21"/>
        </w:rPr>
        <w:t xml:space="preserve"> </w:t>
      </w:r>
      <w:r w:rsidR="00BE6586">
        <w:rPr>
          <w:rFonts w:hint="eastAsia"/>
          <w:sz w:val="21"/>
          <w:szCs w:val="21"/>
        </w:rPr>
        <w:t>SA</w:t>
      </w:r>
      <w:r w:rsidR="00BE6586">
        <w:rPr>
          <w:sz w:val="21"/>
          <w:szCs w:val="21"/>
        </w:rPr>
        <w:t xml:space="preserve"> </w:t>
      </w:r>
      <w:r w:rsidR="00BE6586">
        <w:rPr>
          <w:rFonts w:hint="eastAsia"/>
          <w:sz w:val="21"/>
          <w:szCs w:val="21"/>
        </w:rPr>
        <w:t>as</w:t>
      </w:r>
      <w:r w:rsidR="00BE6586">
        <w:rPr>
          <w:sz w:val="21"/>
          <w:szCs w:val="21"/>
        </w:rPr>
        <w:t xml:space="preserve"> </w:t>
      </w:r>
      <w:r w:rsidR="00BE6586">
        <w:rPr>
          <w:rFonts w:hint="eastAsia"/>
          <w:sz w:val="21"/>
          <w:szCs w:val="21"/>
        </w:rPr>
        <w:t>example</w:t>
      </w:r>
      <w:r w:rsidR="00BE6586">
        <w:rPr>
          <w:sz w:val="21"/>
          <w:szCs w:val="21"/>
        </w:rPr>
        <w:t>, the current rule of CSSF can be summarized as follows</w:t>
      </w:r>
      <w:r w:rsidR="00143700">
        <w:rPr>
          <w:sz w:val="21"/>
          <w:szCs w:val="21"/>
        </w:rPr>
        <w:t xml:space="preserve"> (just focus on SSB and without considering CSI-RS measurements):</w:t>
      </w:r>
    </w:p>
    <w:p w14:paraId="486D62A0" w14:textId="77777777" w:rsidR="004F48C7" w:rsidRPr="0041662F" w:rsidRDefault="004F48C7" w:rsidP="000F2E7D">
      <w:pPr>
        <w:pStyle w:val="a8"/>
        <w:numPr>
          <w:ilvl w:val="0"/>
          <w:numId w:val="33"/>
        </w:numPr>
        <w:jc w:val="both"/>
        <w:rPr>
          <w:rFonts w:eastAsiaTheme="minorEastAsia"/>
          <w:color w:val="000000"/>
          <w:sz w:val="21"/>
          <w:szCs w:val="21"/>
          <w:lang w:val="en-US" w:eastAsia="zh-CN"/>
        </w:rPr>
      </w:pPr>
      <w:r w:rsidRPr="0041662F">
        <w:rPr>
          <w:rFonts w:eastAsiaTheme="minorEastAsia"/>
          <w:color w:val="000000"/>
          <w:sz w:val="21"/>
          <w:szCs w:val="21"/>
          <w:lang w:val="en-US" w:eastAsia="zh-CN"/>
        </w:rPr>
        <w:t>The 1</w:t>
      </w:r>
      <w:r w:rsidRPr="0041662F">
        <w:rPr>
          <w:rFonts w:eastAsiaTheme="minorEastAsia"/>
          <w:color w:val="000000"/>
          <w:sz w:val="21"/>
          <w:szCs w:val="21"/>
          <w:vertAlign w:val="superscript"/>
          <w:lang w:val="en-US" w:eastAsia="zh-CN"/>
        </w:rPr>
        <w:t>st</w:t>
      </w:r>
      <w:r w:rsidRPr="0041662F">
        <w:rPr>
          <w:rFonts w:eastAsiaTheme="minorEastAsia"/>
          <w:color w:val="000000"/>
          <w:sz w:val="21"/>
          <w:szCs w:val="21"/>
          <w:lang w:val="en-US" w:eastAsia="zh-CN"/>
        </w:rPr>
        <w:t xml:space="preserve"> searcher is dedicated to PCC. The 2</w:t>
      </w:r>
      <w:r w:rsidRPr="0041662F">
        <w:rPr>
          <w:rFonts w:eastAsiaTheme="minorEastAsia"/>
          <w:color w:val="000000"/>
          <w:sz w:val="21"/>
          <w:szCs w:val="21"/>
          <w:vertAlign w:val="superscript"/>
          <w:lang w:val="en-US" w:eastAsia="zh-CN"/>
        </w:rPr>
        <w:t>nd</w:t>
      </w:r>
      <w:r w:rsidRPr="0041662F">
        <w:rPr>
          <w:rFonts w:eastAsiaTheme="minorEastAsia"/>
          <w:color w:val="000000"/>
          <w:sz w:val="21"/>
          <w:szCs w:val="21"/>
          <w:lang w:val="en-US" w:eastAsia="zh-CN"/>
        </w:rPr>
        <w:t xml:space="preserve"> searcher is shared among the rest CCs. </w:t>
      </w:r>
    </w:p>
    <w:p w14:paraId="276D5DC8" w14:textId="77777777" w:rsidR="0041662F" w:rsidRDefault="003621FA" w:rsidP="000F2E7D">
      <w:pPr>
        <w:pStyle w:val="a8"/>
        <w:numPr>
          <w:ilvl w:val="0"/>
          <w:numId w:val="33"/>
        </w:numPr>
        <w:jc w:val="both"/>
        <w:rPr>
          <w:rFonts w:eastAsiaTheme="minorEastAsia"/>
          <w:color w:val="000000"/>
          <w:sz w:val="21"/>
          <w:szCs w:val="21"/>
          <w:lang w:val="en-US" w:eastAsia="zh-CN"/>
        </w:rPr>
      </w:pPr>
      <w:r w:rsidRPr="0041662F">
        <w:rPr>
          <w:rFonts w:eastAsiaTheme="minorEastAsia"/>
          <w:color w:val="000000"/>
          <w:sz w:val="21"/>
          <w:szCs w:val="21"/>
          <w:lang w:val="en-US" w:eastAsia="zh-CN"/>
        </w:rPr>
        <w:t>T</w:t>
      </w:r>
      <w:r w:rsidR="004F48C7" w:rsidRPr="0041662F">
        <w:rPr>
          <w:rFonts w:eastAsiaTheme="minorEastAsia"/>
          <w:color w:val="000000"/>
          <w:sz w:val="21"/>
          <w:szCs w:val="21"/>
          <w:lang w:val="en-US" w:eastAsia="zh-CN"/>
        </w:rPr>
        <w:t>he 2</w:t>
      </w:r>
      <w:r w:rsidR="004F48C7" w:rsidRPr="0041662F">
        <w:rPr>
          <w:rFonts w:eastAsiaTheme="minorEastAsia"/>
          <w:color w:val="000000"/>
          <w:sz w:val="21"/>
          <w:szCs w:val="21"/>
          <w:vertAlign w:val="superscript"/>
          <w:lang w:val="en-US" w:eastAsia="zh-CN"/>
        </w:rPr>
        <w:t>nd</w:t>
      </w:r>
      <w:r w:rsidR="004F48C7" w:rsidRPr="0041662F">
        <w:rPr>
          <w:rFonts w:eastAsiaTheme="minorEastAsia"/>
          <w:color w:val="000000"/>
          <w:sz w:val="21"/>
          <w:szCs w:val="21"/>
          <w:lang w:val="en-US" w:eastAsia="zh-CN"/>
        </w:rPr>
        <w:t xml:space="preserve"> searcher is dedicated to PSCC for 50% of the time, and for the other 50%, the searcher is shared with the rest of the SCCs.</w:t>
      </w:r>
      <w:r w:rsidRPr="0041662F">
        <w:rPr>
          <w:rFonts w:eastAsiaTheme="minorEastAsia"/>
          <w:color w:val="000000"/>
          <w:sz w:val="21"/>
          <w:szCs w:val="21"/>
          <w:lang w:val="en-US" w:eastAsia="zh-CN"/>
        </w:rPr>
        <w:t xml:space="preserve"> </w:t>
      </w:r>
    </w:p>
    <w:p w14:paraId="29B38A57" w14:textId="77777777" w:rsidR="00EF6F52" w:rsidRPr="0041662F" w:rsidRDefault="00515D32" w:rsidP="000F2E7D">
      <w:pPr>
        <w:pStyle w:val="a8"/>
        <w:numPr>
          <w:ilvl w:val="0"/>
          <w:numId w:val="33"/>
        </w:numPr>
        <w:jc w:val="both"/>
        <w:rPr>
          <w:rFonts w:eastAsiaTheme="minorEastAsia"/>
          <w:color w:val="000000"/>
          <w:sz w:val="21"/>
          <w:szCs w:val="21"/>
          <w:lang w:val="en-US" w:eastAsia="zh-CN"/>
        </w:rPr>
      </w:pPr>
      <w:r>
        <w:rPr>
          <w:rFonts w:eastAsiaTheme="minorEastAsia" w:hint="eastAsia"/>
          <w:color w:val="000000"/>
          <w:sz w:val="21"/>
          <w:szCs w:val="21"/>
          <w:lang w:val="en-US" w:eastAsia="zh-CN"/>
        </w:rPr>
        <w:t>A</w:t>
      </w:r>
      <w:r w:rsidR="003621FA" w:rsidRPr="0041662F">
        <w:rPr>
          <w:rFonts w:eastAsiaTheme="minorEastAsia"/>
          <w:color w:val="000000"/>
          <w:sz w:val="21"/>
          <w:szCs w:val="21"/>
          <w:lang w:val="en-US" w:eastAsia="zh-CN"/>
        </w:rPr>
        <w:t>mong the SCCs,</w:t>
      </w:r>
      <w:r w:rsidR="004F48C7" w:rsidRPr="0041662F">
        <w:rPr>
          <w:rFonts w:eastAsiaTheme="minorEastAsia"/>
          <w:color w:val="000000"/>
          <w:sz w:val="21"/>
          <w:szCs w:val="21"/>
          <w:lang w:val="en-US" w:eastAsia="zh-CN"/>
        </w:rPr>
        <w:t xml:space="preserve"> </w:t>
      </w:r>
      <w:r w:rsidR="003621FA" w:rsidRPr="0041662F">
        <w:rPr>
          <w:rFonts w:eastAsiaTheme="minorEastAsia"/>
          <w:color w:val="000000"/>
          <w:sz w:val="21"/>
          <w:szCs w:val="21"/>
          <w:lang w:val="en-US" w:eastAsia="zh-CN"/>
        </w:rPr>
        <w:t xml:space="preserve">the </w:t>
      </w:r>
      <w:r w:rsidR="004F48C7" w:rsidRPr="0041662F">
        <w:rPr>
          <w:rFonts w:eastAsiaTheme="minorEastAsia"/>
          <w:color w:val="000000"/>
          <w:sz w:val="21"/>
          <w:szCs w:val="21"/>
          <w:lang w:val="en-US" w:eastAsia="zh-CN"/>
        </w:rPr>
        <w:t>SCC wh</w:t>
      </w:r>
      <w:r w:rsidR="003621FA" w:rsidRPr="0041662F">
        <w:rPr>
          <w:rFonts w:eastAsiaTheme="minorEastAsia"/>
          <w:color w:val="000000"/>
          <w:sz w:val="21"/>
          <w:szCs w:val="21"/>
          <w:lang w:val="en-US" w:eastAsia="zh-CN"/>
        </w:rPr>
        <w:t xml:space="preserve">ere </w:t>
      </w:r>
      <w:r w:rsidR="004F48C7" w:rsidRPr="0041662F">
        <w:rPr>
          <w:rFonts w:eastAsiaTheme="minorEastAsia"/>
          <w:color w:val="000000"/>
          <w:sz w:val="21"/>
          <w:szCs w:val="21"/>
          <w:lang w:val="en-US" w:eastAsia="zh-CN"/>
        </w:rPr>
        <w:t xml:space="preserve">neighbor cell measurement is </w:t>
      </w:r>
      <w:r w:rsidR="003621FA" w:rsidRPr="0041662F">
        <w:rPr>
          <w:rFonts w:eastAsiaTheme="minorEastAsia"/>
          <w:color w:val="000000"/>
          <w:sz w:val="21"/>
          <w:szCs w:val="21"/>
          <w:lang w:val="en-US" w:eastAsia="zh-CN"/>
        </w:rPr>
        <w:t xml:space="preserve">also </w:t>
      </w:r>
      <w:r w:rsidR="004F48C7" w:rsidRPr="0041662F">
        <w:rPr>
          <w:rFonts w:eastAsiaTheme="minorEastAsia"/>
          <w:color w:val="000000"/>
          <w:sz w:val="21"/>
          <w:szCs w:val="21"/>
          <w:lang w:val="en-US" w:eastAsia="zh-CN"/>
        </w:rPr>
        <w:t xml:space="preserve">required </w:t>
      </w:r>
      <w:r w:rsidR="003621FA" w:rsidRPr="0041662F">
        <w:rPr>
          <w:rFonts w:eastAsiaTheme="minorEastAsia"/>
          <w:color w:val="000000"/>
          <w:sz w:val="21"/>
          <w:szCs w:val="21"/>
          <w:lang w:val="en-US" w:eastAsia="zh-CN"/>
        </w:rPr>
        <w:t>occupies</w:t>
      </w:r>
      <w:r w:rsidR="004F48C7" w:rsidRPr="0041662F">
        <w:rPr>
          <w:rFonts w:eastAsiaTheme="minorEastAsia"/>
          <w:color w:val="000000"/>
          <w:sz w:val="21"/>
          <w:szCs w:val="21"/>
          <w:lang w:val="en-US" w:eastAsia="zh-CN"/>
        </w:rPr>
        <w:t xml:space="preserve"> 50% of the time, </w:t>
      </w:r>
      <w:r w:rsidR="00143700" w:rsidRPr="0041662F">
        <w:rPr>
          <w:rFonts w:eastAsiaTheme="minorEastAsia"/>
          <w:color w:val="000000"/>
          <w:sz w:val="21"/>
          <w:szCs w:val="21"/>
          <w:lang w:val="en-US" w:eastAsia="zh-CN"/>
        </w:rPr>
        <w:t xml:space="preserve">which the rest </w:t>
      </w:r>
      <w:r w:rsidR="004F48C7" w:rsidRPr="0041662F">
        <w:rPr>
          <w:rFonts w:eastAsiaTheme="minorEastAsia"/>
          <w:color w:val="000000"/>
          <w:sz w:val="21"/>
          <w:szCs w:val="21"/>
          <w:lang w:val="en-US" w:eastAsia="zh-CN"/>
        </w:rPr>
        <w:t>50% equally shared with the rest of the SCCs.</w:t>
      </w:r>
    </w:p>
    <w:p w14:paraId="67CEE66C" w14:textId="77777777" w:rsidR="00143700" w:rsidRPr="00143700" w:rsidRDefault="00143700" w:rsidP="00175E4C">
      <w:pPr>
        <w:ind w:left="420"/>
        <w:jc w:val="center"/>
        <w:rPr>
          <w:rFonts w:eastAsiaTheme="minorEastAsia"/>
          <w:color w:val="000000"/>
          <w:szCs w:val="21"/>
          <w:lang w:val="en-US" w:eastAsia="zh-CN"/>
        </w:rPr>
      </w:pPr>
      <w:r>
        <w:rPr>
          <w:noProof/>
        </w:rPr>
        <w:lastRenderedPageBreak/>
        <w:drawing>
          <wp:inline distT="0" distB="0" distL="0" distR="0" wp14:anchorId="3422E636" wp14:editId="39E684C7">
            <wp:extent cx="4346575" cy="40849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346575" cy="4084955"/>
                    </a:xfrm>
                    <a:prstGeom prst="rect">
                      <a:avLst/>
                    </a:prstGeom>
                  </pic:spPr>
                </pic:pic>
              </a:graphicData>
            </a:graphic>
          </wp:inline>
        </w:drawing>
      </w:r>
    </w:p>
    <w:p w14:paraId="076AADA1" w14:textId="77777777" w:rsidR="00527577" w:rsidRDefault="00175E4C" w:rsidP="004811F8">
      <w:pPr>
        <w:pStyle w:val="Default"/>
        <w:jc w:val="both"/>
        <w:rPr>
          <w:sz w:val="20"/>
          <w:szCs w:val="20"/>
        </w:rPr>
      </w:pPr>
      <w:r>
        <w:rPr>
          <w:rFonts w:hint="eastAsia"/>
          <w:sz w:val="20"/>
          <w:szCs w:val="20"/>
        </w:rPr>
        <w:t>One</w:t>
      </w:r>
      <w:r>
        <w:rPr>
          <w:sz w:val="20"/>
          <w:szCs w:val="20"/>
        </w:rPr>
        <w:t xml:space="preserve"> </w:t>
      </w:r>
      <w:r>
        <w:rPr>
          <w:rFonts w:hint="eastAsia"/>
          <w:sz w:val="20"/>
          <w:szCs w:val="20"/>
        </w:rPr>
        <w:t>debate</w:t>
      </w:r>
      <w:r>
        <w:rPr>
          <w:sz w:val="20"/>
          <w:szCs w:val="20"/>
        </w:rPr>
        <w:t xml:space="preserve"> </w:t>
      </w:r>
      <w:r>
        <w:rPr>
          <w:rFonts w:hint="eastAsia"/>
          <w:sz w:val="20"/>
          <w:szCs w:val="20"/>
        </w:rPr>
        <w:t>on</w:t>
      </w:r>
      <w:r>
        <w:rPr>
          <w:sz w:val="20"/>
          <w:szCs w:val="20"/>
        </w:rPr>
        <w:t xml:space="preserve"> </w:t>
      </w:r>
      <w:r>
        <w:rPr>
          <w:rFonts w:hint="eastAsia"/>
          <w:sz w:val="20"/>
          <w:szCs w:val="20"/>
        </w:rPr>
        <w:t>solution</w:t>
      </w:r>
      <w:r w:rsidR="00262807">
        <w:rPr>
          <w:sz w:val="20"/>
          <w:szCs w:val="20"/>
        </w:rPr>
        <w:t xml:space="preserve"> 1</w:t>
      </w:r>
      <w:r>
        <w:rPr>
          <w:sz w:val="20"/>
          <w:szCs w:val="20"/>
        </w:rPr>
        <w:t xml:space="preserve"> </w:t>
      </w:r>
      <w:r>
        <w:rPr>
          <w:rFonts w:hint="eastAsia"/>
          <w:sz w:val="20"/>
          <w:szCs w:val="20"/>
        </w:rPr>
        <w:t>is</w:t>
      </w:r>
      <w:r>
        <w:rPr>
          <w:sz w:val="20"/>
          <w:szCs w:val="20"/>
        </w:rPr>
        <w:t xml:space="preserve"> </w:t>
      </w:r>
      <w:r w:rsidR="00262807">
        <w:rPr>
          <w:sz w:val="20"/>
          <w:szCs w:val="20"/>
        </w:rPr>
        <w:t xml:space="preserve">how to determine the selected SCC in the band. Some </w:t>
      </w:r>
      <w:r>
        <w:rPr>
          <w:rFonts w:hint="eastAsia"/>
          <w:sz w:val="20"/>
          <w:szCs w:val="20"/>
        </w:rPr>
        <w:t>network</w:t>
      </w:r>
      <w:r w:rsidR="00262807">
        <w:rPr>
          <w:sz w:val="20"/>
          <w:szCs w:val="20"/>
        </w:rPr>
        <w:t xml:space="preserve"> vendor think </w:t>
      </w:r>
      <w:r w:rsidR="00262807" w:rsidRPr="00262807">
        <w:rPr>
          <w:sz w:val="20"/>
          <w:szCs w:val="20"/>
        </w:rPr>
        <w:t xml:space="preserve">network </w:t>
      </w:r>
      <w:r w:rsidR="00262807">
        <w:rPr>
          <w:sz w:val="20"/>
          <w:szCs w:val="20"/>
        </w:rPr>
        <w:t xml:space="preserve">should </w:t>
      </w:r>
      <w:r w:rsidR="00262807" w:rsidRPr="00262807">
        <w:rPr>
          <w:sz w:val="20"/>
          <w:szCs w:val="20"/>
        </w:rPr>
        <w:t>indicate</w:t>
      </w:r>
      <w:r w:rsidR="00262807">
        <w:rPr>
          <w:sz w:val="20"/>
          <w:szCs w:val="20"/>
        </w:rPr>
        <w:t xml:space="preserve"> UE</w:t>
      </w:r>
      <w:r w:rsidR="00262807" w:rsidRPr="00262807">
        <w:rPr>
          <w:sz w:val="20"/>
          <w:szCs w:val="20"/>
        </w:rPr>
        <w:t xml:space="preserve"> to enable this CSSF enhancement</w:t>
      </w:r>
      <w:r w:rsidR="00262807" w:rsidRPr="00262807">
        <w:rPr>
          <w:rFonts w:hint="eastAsia"/>
          <w:sz w:val="20"/>
          <w:szCs w:val="20"/>
        </w:rPr>
        <w:t xml:space="preserve"> </w:t>
      </w:r>
      <w:r w:rsidR="00262807">
        <w:rPr>
          <w:sz w:val="20"/>
          <w:szCs w:val="20"/>
        </w:rPr>
        <w:t xml:space="preserve">feature and also indicate </w:t>
      </w:r>
      <w:r>
        <w:rPr>
          <w:rFonts w:hint="eastAsia"/>
          <w:sz w:val="20"/>
          <w:szCs w:val="20"/>
        </w:rPr>
        <w:t>the</w:t>
      </w:r>
      <w:r>
        <w:rPr>
          <w:sz w:val="20"/>
          <w:szCs w:val="20"/>
        </w:rPr>
        <w:t xml:space="preserve"> </w:t>
      </w:r>
      <w:r>
        <w:rPr>
          <w:rFonts w:hint="eastAsia"/>
          <w:sz w:val="20"/>
          <w:szCs w:val="20"/>
        </w:rPr>
        <w:t>dedicated</w:t>
      </w:r>
      <w:r>
        <w:rPr>
          <w:sz w:val="20"/>
          <w:szCs w:val="20"/>
        </w:rPr>
        <w:t xml:space="preserve"> </w:t>
      </w:r>
      <w:r>
        <w:rPr>
          <w:rFonts w:hint="eastAsia"/>
          <w:sz w:val="20"/>
          <w:szCs w:val="20"/>
        </w:rPr>
        <w:t>SCC</w:t>
      </w:r>
      <w:r w:rsidR="007E40C2">
        <w:rPr>
          <w:sz w:val="20"/>
          <w:szCs w:val="20"/>
        </w:rPr>
        <w:t>(s)</w:t>
      </w:r>
      <w:r>
        <w:rPr>
          <w:sz w:val="20"/>
          <w:szCs w:val="20"/>
        </w:rPr>
        <w:t xml:space="preserve"> </w:t>
      </w:r>
      <w:r>
        <w:rPr>
          <w:rFonts w:hint="eastAsia"/>
          <w:sz w:val="20"/>
          <w:szCs w:val="20"/>
        </w:rPr>
        <w:t>as</w:t>
      </w:r>
      <w:r>
        <w:rPr>
          <w:sz w:val="20"/>
          <w:szCs w:val="20"/>
        </w:rPr>
        <w:t xml:space="preserve"> </w:t>
      </w:r>
      <w:r>
        <w:rPr>
          <w:rFonts w:hint="eastAsia"/>
          <w:sz w:val="20"/>
          <w:szCs w:val="20"/>
        </w:rPr>
        <w:t>the</w:t>
      </w:r>
      <w:r>
        <w:rPr>
          <w:sz w:val="20"/>
          <w:szCs w:val="20"/>
        </w:rPr>
        <w:t xml:space="preserve"> </w:t>
      </w:r>
      <w:r>
        <w:rPr>
          <w:rFonts w:hint="eastAsia"/>
          <w:sz w:val="20"/>
          <w:szCs w:val="20"/>
        </w:rPr>
        <w:t>one</w:t>
      </w:r>
      <w:r w:rsidR="007E40C2">
        <w:rPr>
          <w:sz w:val="20"/>
          <w:szCs w:val="20"/>
        </w:rPr>
        <w:t>(s)</w:t>
      </w:r>
      <w:r>
        <w:rPr>
          <w:sz w:val="20"/>
          <w:szCs w:val="20"/>
        </w:rPr>
        <w:t xml:space="preserve"> </w:t>
      </w:r>
      <w:r>
        <w:rPr>
          <w:rFonts w:hint="eastAsia"/>
          <w:sz w:val="20"/>
          <w:szCs w:val="20"/>
        </w:rPr>
        <w:t>to</w:t>
      </w:r>
      <w:r>
        <w:rPr>
          <w:sz w:val="20"/>
          <w:szCs w:val="20"/>
        </w:rPr>
        <w:t xml:space="preserve"> </w:t>
      </w:r>
      <w:r>
        <w:rPr>
          <w:rFonts w:hint="eastAsia"/>
          <w:sz w:val="20"/>
          <w:szCs w:val="20"/>
        </w:rPr>
        <w:t>be</w:t>
      </w:r>
      <w:r>
        <w:rPr>
          <w:sz w:val="20"/>
          <w:szCs w:val="20"/>
        </w:rPr>
        <w:t xml:space="preserve"> selected</w:t>
      </w:r>
      <w:r w:rsidR="007E40C2">
        <w:rPr>
          <w:sz w:val="20"/>
          <w:szCs w:val="20"/>
        </w:rPr>
        <w:t xml:space="preserve"> for measurement</w:t>
      </w:r>
      <w:r>
        <w:rPr>
          <w:sz w:val="20"/>
          <w:szCs w:val="20"/>
        </w:rPr>
        <w:t xml:space="preserve"> </w:t>
      </w:r>
      <w:r>
        <w:rPr>
          <w:rFonts w:hint="eastAsia"/>
          <w:sz w:val="20"/>
          <w:szCs w:val="20"/>
        </w:rPr>
        <w:t>in</w:t>
      </w:r>
      <w:r>
        <w:rPr>
          <w:sz w:val="20"/>
          <w:szCs w:val="20"/>
        </w:rPr>
        <w:t xml:space="preserve"> </w:t>
      </w:r>
      <w:r>
        <w:rPr>
          <w:rFonts w:hint="eastAsia"/>
          <w:sz w:val="20"/>
          <w:szCs w:val="20"/>
        </w:rPr>
        <w:t>one</w:t>
      </w:r>
      <w:r>
        <w:rPr>
          <w:sz w:val="20"/>
          <w:szCs w:val="20"/>
        </w:rPr>
        <w:t xml:space="preserve"> </w:t>
      </w:r>
      <w:r>
        <w:rPr>
          <w:rFonts w:hint="eastAsia"/>
          <w:sz w:val="20"/>
          <w:szCs w:val="20"/>
        </w:rPr>
        <w:t>band</w:t>
      </w:r>
      <w:r w:rsidR="00262807">
        <w:rPr>
          <w:sz w:val="20"/>
          <w:szCs w:val="20"/>
        </w:rPr>
        <w:t>.</w:t>
      </w:r>
      <w:r w:rsidR="00B11600">
        <w:rPr>
          <w:sz w:val="20"/>
          <w:szCs w:val="20"/>
        </w:rPr>
        <w:t xml:space="preserve"> The</w:t>
      </w:r>
      <w:r w:rsidR="00B11600">
        <w:rPr>
          <w:rFonts w:hint="eastAsia"/>
          <w:sz w:val="20"/>
          <w:szCs w:val="20"/>
        </w:rPr>
        <w:t xml:space="preserve"> </w:t>
      </w:r>
      <w:r w:rsidR="00B11600">
        <w:rPr>
          <w:sz w:val="20"/>
          <w:szCs w:val="20"/>
        </w:rPr>
        <w:t>reason behind this is that</w:t>
      </w:r>
      <w:r w:rsidR="007E40C2">
        <w:rPr>
          <w:sz w:val="20"/>
          <w:szCs w:val="20"/>
        </w:rPr>
        <w:t xml:space="preserve"> </w:t>
      </w:r>
      <w:r w:rsidR="00D765BC">
        <w:rPr>
          <w:sz w:val="20"/>
          <w:szCs w:val="20"/>
        </w:rPr>
        <w:t xml:space="preserve">some SCCs needs to be </w:t>
      </w:r>
      <w:r w:rsidR="00DB6EB4">
        <w:rPr>
          <w:sz w:val="20"/>
          <w:szCs w:val="20"/>
        </w:rPr>
        <w:t xml:space="preserve">prioritized due to operator’s demand. </w:t>
      </w:r>
    </w:p>
    <w:p w14:paraId="2293BEA6" w14:textId="77777777" w:rsidR="00D0120D" w:rsidRDefault="00DB6EB4" w:rsidP="004811F8">
      <w:pPr>
        <w:pStyle w:val="Default"/>
        <w:jc w:val="both"/>
        <w:rPr>
          <w:sz w:val="20"/>
          <w:szCs w:val="20"/>
        </w:rPr>
      </w:pPr>
      <w:r>
        <w:rPr>
          <w:sz w:val="20"/>
          <w:szCs w:val="20"/>
        </w:rPr>
        <w:t xml:space="preserve">But it is not very clear to us because usually </w:t>
      </w:r>
      <w:r w:rsidR="00527577">
        <w:rPr>
          <w:sz w:val="20"/>
          <w:szCs w:val="20"/>
        </w:rPr>
        <w:t xml:space="preserve">the measurement configuration can already reflect the </w:t>
      </w:r>
      <w:r>
        <w:rPr>
          <w:sz w:val="20"/>
          <w:szCs w:val="20"/>
        </w:rPr>
        <w:t xml:space="preserve">measurement </w:t>
      </w:r>
      <w:r w:rsidR="00527577">
        <w:rPr>
          <w:sz w:val="20"/>
          <w:szCs w:val="20"/>
        </w:rPr>
        <w:t xml:space="preserve">purposes and cared carriers from network side. If some SCC is configured in one MO, it should be taken care of by UE during the measurement and report, and the network can reconfigure and adapt the measurement configuration according the </w:t>
      </w:r>
      <w:r w:rsidR="00D0120D">
        <w:rPr>
          <w:sz w:val="20"/>
          <w:szCs w:val="20"/>
        </w:rPr>
        <w:t xml:space="preserve">measurement </w:t>
      </w:r>
      <w:r w:rsidR="00527577">
        <w:rPr>
          <w:sz w:val="20"/>
          <w:szCs w:val="20"/>
        </w:rPr>
        <w:t>reports and</w:t>
      </w:r>
      <w:r w:rsidR="00D0120D">
        <w:rPr>
          <w:sz w:val="20"/>
          <w:szCs w:val="20"/>
        </w:rPr>
        <w:t xml:space="preserve"> real-time </w:t>
      </w:r>
      <w:r w:rsidR="00316A9F">
        <w:rPr>
          <w:sz w:val="20"/>
          <w:szCs w:val="20"/>
        </w:rPr>
        <w:t>demand</w:t>
      </w:r>
      <w:r w:rsidR="00D0120D">
        <w:rPr>
          <w:sz w:val="20"/>
          <w:szCs w:val="20"/>
        </w:rPr>
        <w:t xml:space="preserve">. Otherwise, the SCC not in </w:t>
      </w:r>
      <w:r w:rsidR="00316A9F">
        <w:rPr>
          <w:sz w:val="20"/>
          <w:szCs w:val="20"/>
        </w:rPr>
        <w:t>MO</w:t>
      </w:r>
      <w:r w:rsidR="00D0120D">
        <w:rPr>
          <w:sz w:val="20"/>
          <w:szCs w:val="20"/>
        </w:rPr>
        <w:t xml:space="preserve"> configuration can be taken as low priority or even gotten rid of in the measurements. Thus, we think such network indication of prioritization is not needed. UE can select one suitable SCC based on both network configuration and</w:t>
      </w:r>
      <w:r w:rsidR="004366BA">
        <w:rPr>
          <w:sz w:val="20"/>
          <w:szCs w:val="20"/>
        </w:rPr>
        <w:t xml:space="preserve"> real-time channel conditions, which leave some flexibility to UE implementation.</w:t>
      </w:r>
      <w:r w:rsidR="00316A9F">
        <w:rPr>
          <w:sz w:val="20"/>
          <w:szCs w:val="20"/>
        </w:rPr>
        <w:t xml:space="preserve"> We think the SCC decided by UE can be more accurate than </w:t>
      </w:r>
      <w:r w:rsidR="005F35AC">
        <w:rPr>
          <w:sz w:val="20"/>
          <w:szCs w:val="20"/>
        </w:rPr>
        <w:t>that</w:t>
      </w:r>
      <w:r w:rsidR="00316A9F">
        <w:rPr>
          <w:sz w:val="20"/>
          <w:szCs w:val="20"/>
        </w:rPr>
        <w:t xml:space="preserve"> </w:t>
      </w:r>
      <w:r w:rsidR="005F35AC">
        <w:rPr>
          <w:sz w:val="20"/>
          <w:szCs w:val="20"/>
        </w:rPr>
        <w:t xml:space="preserve">indicated by </w:t>
      </w:r>
      <w:r w:rsidR="00316A9F">
        <w:rPr>
          <w:sz w:val="20"/>
          <w:szCs w:val="20"/>
        </w:rPr>
        <w:t>the network</w:t>
      </w:r>
      <w:r w:rsidR="005F35AC">
        <w:rPr>
          <w:sz w:val="20"/>
          <w:szCs w:val="20"/>
        </w:rPr>
        <w:t>, and such carrier can represent the quality of carriers in the same band.</w:t>
      </w:r>
      <w:r w:rsidR="00316A9F">
        <w:rPr>
          <w:sz w:val="20"/>
          <w:szCs w:val="20"/>
        </w:rPr>
        <w:t xml:space="preserve"> </w:t>
      </w:r>
      <w:r w:rsidR="004366BA">
        <w:rPr>
          <w:sz w:val="20"/>
          <w:szCs w:val="20"/>
        </w:rPr>
        <w:t xml:space="preserve"> </w:t>
      </w:r>
    </w:p>
    <w:p w14:paraId="1905B2E2" w14:textId="77777777" w:rsidR="007E40C2" w:rsidRPr="005F35AC" w:rsidRDefault="00D0120D" w:rsidP="004811F8">
      <w:pPr>
        <w:pStyle w:val="Default"/>
        <w:jc w:val="both"/>
        <w:rPr>
          <w:b/>
          <w:sz w:val="20"/>
          <w:szCs w:val="20"/>
        </w:rPr>
      </w:pPr>
      <w:r w:rsidRPr="004366BA">
        <w:rPr>
          <w:b/>
          <w:sz w:val="20"/>
          <w:szCs w:val="20"/>
        </w:rPr>
        <w:t xml:space="preserve">Proposal 2: </w:t>
      </w:r>
      <w:r w:rsidR="00527577" w:rsidRPr="004366BA">
        <w:rPr>
          <w:b/>
          <w:sz w:val="20"/>
          <w:szCs w:val="20"/>
        </w:rPr>
        <w:t xml:space="preserve"> </w:t>
      </w:r>
      <w:r w:rsidR="005F35AC">
        <w:rPr>
          <w:b/>
          <w:sz w:val="20"/>
          <w:szCs w:val="20"/>
        </w:rPr>
        <w:t>For solution 1, the selected SCC is up to both network</w:t>
      </w:r>
      <w:r w:rsidR="00336921">
        <w:rPr>
          <w:b/>
          <w:sz w:val="20"/>
          <w:szCs w:val="20"/>
        </w:rPr>
        <w:t>’s</w:t>
      </w:r>
      <w:r w:rsidR="005F35AC">
        <w:rPr>
          <w:b/>
          <w:sz w:val="20"/>
          <w:szCs w:val="20"/>
        </w:rPr>
        <w:t xml:space="preserve"> </w:t>
      </w:r>
      <w:r w:rsidR="00336921">
        <w:rPr>
          <w:b/>
          <w:sz w:val="20"/>
          <w:szCs w:val="20"/>
        </w:rPr>
        <w:t xml:space="preserve">legacy </w:t>
      </w:r>
      <w:r w:rsidR="005F35AC">
        <w:rPr>
          <w:b/>
          <w:sz w:val="20"/>
          <w:szCs w:val="20"/>
        </w:rPr>
        <w:t>measurement configuration and UE</w:t>
      </w:r>
      <w:r w:rsidR="00336921">
        <w:rPr>
          <w:b/>
          <w:sz w:val="20"/>
          <w:szCs w:val="20"/>
        </w:rPr>
        <w:t>’s</w:t>
      </w:r>
      <w:r w:rsidR="005F35AC">
        <w:rPr>
          <w:b/>
          <w:sz w:val="20"/>
          <w:szCs w:val="20"/>
        </w:rPr>
        <w:t xml:space="preserve"> implementation. NOT to introduce additional indication</w:t>
      </w:r>
      <w:r w:rsidR="005F35AC" w:rsidRPr="005F35AC">
        <w:t xml:space="preserve"> </w:t>
      </w:r>
      <w:r w:rsidR="005F35AC" w:rsidRPr="005F35AC">
        <w:rPr>
          <w:b/>
          <w:sz w:val="20"/>
          <w:szCs w:val="20"/>
        </w:rPr>
        <w:t>to determine the CC(s) to be measured.</w:t>
      </w:r>
    </w:p>
    <w:p w14:paraId="0AAC5402" w14:textId="77777777" w:rsidR="004366BA" w:rsidRPr="004811F8" w:rsidRDefault="004366BA" w:rsidP="004811F8">
      <w:pPr>
        <w:pStyle w:val="Default"/>
        <w:jc w:val="both"/>
        <w:rPr>
          <w:sz w:val="20"/>
          <w:szCs w:val="20"/>
        </w:rPr>
      </w:pPr>
    </w:p>
    <w:p w14:paraId="101F8448" w14:textId="77777777" w:rsidR="00B416EA" w:rsidRDefault="004366BA" w:rsidP="0033692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2, </w:t>
      </w:r>
      <w:r w:rsidR="00336921">
        <w:rPr>
          <w:rFonts w:eastAsiaTheme="minorEastAsia"/>
          <w:lang w:val="en-US" w:eastAsia="zh-CN"/>
        </w:rPr>
        <w:t>one question is raised w</w:t>
      </w:r>
      <w:r w:rsidR="00336921" w:rsidRPr="00336921">
        <w:rPr>
          <w:rFonts w:eastAsiaTheme="minorEastAsia"/>
          <w:lang w:val="en-US" w:eastAsia="zh-CN"/>
        </w:rPr>
        <w:t>hether solution 2 is needed if solution 1 is agree</w:t>
      </w:r>
      <w:r w:rsidR="00336921">
        <w:rPr>
          <w:rFonts w:eastAsiaTheme="minorEastAsia"/>
          <w:lang w:val="en-US" w:eastAsia="zh-CN"/>
        </w:rPr>
        <w:t>d. We think more searchers and higher</w:t>
      </w:r>
      <w:r w:rsidR="00336921" w:rsidRPr="00336921">
        <w:rPr>
          <w:rFonts w:eastAsiaTheme="minorEastAsia"/>
          <w:lang w:val="en-US" w:eastAsia="zh-CN"/>
        </w:rPr>
        <w:t xml:space="preserve"> searcher occupancy ratio of SCC measurement </w:t>
      </w:r>
      <w:r w:rsidR="00336921">
        <w:rPr>
          <w:rFonts w:eastAsiaTheme="minorEastAsia"/>
          <w:lang w:val="en-US" w:eastAsia="zh-CN"/>
        </w:rPr>
        <w:t>can help to</w:t>
      </w:r>
      <w:r w:rsidR="00336921" w:rsidRPr="00336921">
        <w:rPr>
          <w:rFonts w:eastAsiaTheme="minorEastAsia"/>
          <w:lang w:val="en-US" w:eastAsia="zh-CN"/>
        </w:rPr>
        <w:t xml:space="preserve"> speed up</w:t>
      </w:r>
      <w:r w:rsidR="00336921">
        <w:rPr>
          <w:rFonts w:eastAsiaTheme="minorEastAsia"/>
          <w:lang w:val="en-US" w:eastAsia="zh-CN"/>
        </w:rPr>
        <w:t xml:space="preserve"> the SCell</w:t>
      </w:r>
      <w:r w:rsidR="00336921" w:rsidRPr="00336921">
        <w:rPr>
          <w:rFonts w:eastAsiaTheme="minorEastAsia"/>
          <w:lang w:val="en-US" w:eastAsia="zh-CN"/>
        </w:rPr>
        <w:t xml:space="preserve"> measurement.</w:t>
      </w:r>
      <w:r w:rsidR="00336921">
        <w:rPr>
          <w:rFonts w:eastAsiaTheme="minorEastAsia"/>
          <w:lang w:val="en-US" w:eastAsia="zh-CN"/>
        </w:rPr>
        <w:t xml:space="preserve"> Somehow the solution is one specific case to improve the occupancy ratio of the selected SCC in one band. </w:t>
      </w:r>
      <w:r w:rsidR="000B4344">
        <w:rPr>
          <w:rFonts w:eastAsiaTheme="minorEastAsia"/>
          <w:lang w:val="en-US" w:eastAsia="zh-CN"/>
        </w:rPr>
        <w:t xml:space="preserve">It is more reasonable to consider this issue per band or per FR. </w:t>
      </w:r>
    </w:p>
    <w:p w14:paraId="2422706F" w14:textId="77777777" w:rsidR="000B4344" w:rsidRPr="000B4344" w:rsidRDefault="000B4344" w:rsidP="00336921">
      <w:pPr>
        <w:rPr>
          <w:rFonts w:eastAsiaTheme="minorEastAsia"/>
          <w:lang w:val="en-US" w:eastAsia="zh-CN"/>
        </w:rPr>
      </w:pPr>
      <w:r>
        <w:rPr>
          <w:rFonts w:eastAsiaTheme="minorEastAsia"/>
          <w:lang w:val="en-US" w:eastAsia="zh-CN"/>
        </w:rPr>
        <w:lastRenderedPageBreak/>
        <w:t xml:space="preserve">However, it may be hard to indicate the prioritized SCC across all SCCs without considering the bands. </w:t>
      </w:r>
      <w:r>
        <w:rPr>
          <w:rFonts w:eastAsiaTheme="minorEastAsia"/>
          <w:lang w:val="x-none" w:eastAsia="zh-CN"/>
        </w:rPr>
        <w:t xml:space="preserve">If RAN4 agreed to support solution 1, we think solution 2 can be somehow covered. </w:t>
      </w:r>
    </w:p>
    <w:p w14:paraId="58402797" w14:textId="77777777" w:rsidR="000B4344" w:rsidRPr="00B416EA" w:rsidRDefault="000B4344" w:rsidP="00336921">
      <w:pPr>
        <w:rPr>
          <w:rFonts w:eastAsiaTheme="minorEastAsia"/>
          <w:b/>
          <w:lang w:val="x-none" w:eastAsia="zh-CN"/>
        </w:rPr>
      </w:pPr>
      <w:r w:rsidRPr="00B416EA">
        <w:rPr>
          <w:rFonts w:eastAsiaTheme="minorEastAsia"/>
          <w:b/>
          <w:lang w:val="x-none" w:eastAsia="zh-CN"/>
        </w:rPr>
        <w:t xml:space="preserve">Proposal 3: </w:t>
      </w:r>
      <w:r w:rsidR="00B416EA">
        <w:rPr>
          <w:rFonts w:eastAsiaTheme="minorEastAsia"/>
          <w:b/>
          <w:lang w:val="x-none" w:eastAsia="zh-CN"/>
        </w:rPr>
        <w:t xml:space="preserve">If </w:t>
      </w:r>
      <w:r w:rsidR="00B416EA">
        <w:rPr>
          <w:rFonts w:eastAsiaTheme="minorEastAsia" w:hint="eastAsia"/>
          <w:b/>
          <w:lang w:val="x-none" w:eastAsia="zh-CN"/>
        </w:rPr>
        <w:t>RAN4</w:t>
      </w:r>
      <w:r w:rsidR="00B416EA">
        <w:rPr>
          <w:rFonts w:eastAsiaTheme="minorEastAsia"/>
          <w:b/>
          <w:lang w:val="x-none" w:eastAsia="zh-CN"/>
        </w:rPr>
        <w:t xml:space="preserve"> </w:t>
      </w:r>
      <w:r w:rsidR="00B416EA">
        <w:rPr>
          <w:rFonts w:eastAsiaTheme="minorEastAsia" w:hint="eastAsia"/>
          <w:b/>
          <w:lang w:val="x-none" w:eastAsia="zh-CN"/>
        </w:rPr>
        <w:t>agreed</w:t>
      </w:r>
      <w:r w:rsidR="00B416EA">
        <w:rPr>
          <w:rFonts w:eastAsiaTheme="minorEastAsia"/>
          <w:b/>
          <w:lang w:val="x-none" w:eastAsia="zh-CN"/>
        </w:rPr>
        <w:t xml:space="preserve"> </w:t>
      </w:r>
      <w:r w:rsidR="00B416EA">
        <w:rPr>
          <w:rFonts w:eastAsiaTheme="minorEastAsia" w:hint="eastAsia"/>
          <w:b/>
          <w:lang w:val="x-none" w:eastAsia="zh-CN"/>
        </w:rPr>
        <w:t>to</w:t>
      </w:r>
      <w:r w:rsidR="00B416EA">
        <w:rPr>
          <w:rFonts w:eastAsiaTheme="minorEastAsia"/>
          <w:b/>
          <w:lang w:val="x-none" w:eastAsia="zh-CN"/>
        </w:rPr>
        <w:t xml:space="preserve"> </w:t>
      </w:r>
      <w:r w:rsidR="00B416EA">
        <w:rPr>
          <w:rFonts w:eastAsiaTheme="minorEastAsia" w:hint="eastAsia"/>
          <w:b/>
          <w:lang w:val="x-none" w:eastAsia="zh-CN"/>
        </w:rPr>
        <w:t>s</w:t>
      </w:r>
      <w:r w:rsidRPr="00B416EA">
        <w:rPr>
          <w:rFonts w:eastAsiaTheme="minorEastAsia"/>
          <w:b/>
          <w:lang w:val="x-none" w:eastAsia="zh-CN"/>
        </w:rPr>
        <w:t>upport solution 1</w:t>
      </w:r>
      <w:r w:rsidR="00B416EA">
        <w:rPr>
          <w:rFonts w:eastAsiaTheme="minorEastAsia" w:hint="eastAsia"/>
          <w:b/>
          <w:lang w:val="x-none" w:eastAsia="zh-CN"/>
        </w:rPr>
        <w:t>,</w:t>
      </w:r>
      <w:r w:rsidR="00B416EA">
        <w:rPr>
          <w:rFonts w:eastAsiaTheme="minorEastAsia"/>
          <w:b/>
          <w:lang w:val="x-none" w:eastAsia="zh-CN"/>
        </w:rPr>
        <w:t xml:space="preserve"> solution 2 can be down-prioritized.</w:t>
      </w:r>
    </w:p>
    <w:p w14:paraId="303BC0D2" w14:textId="77777777" w:rsidR="00FC7BA2" w:rsidRDefault="00FC7BA2" w:rsidP="00BE6586">
      <w:pPr>
        <w:pStyle w:val="1"/>
        <w:jc w:val="both"/>
        <w:rPr>
          <w:lang w:val="en-US"/>
        </w:rPr>
      </w:pPr>
      <w:r>
        <w:rPr>
          <w:lang w:val="en-US"/>
        </w:rPr>
        <w:t>Conclusions</w:t>
      </w:r>
    </w:p>
    <w:p w14:paraId="7F610084" w14:textId="77777777" w:rsidR="00FC7BA2" w:rsidRDefault="00FC7BA2" w:rsidP="00BE6586">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B416EA">
        <w:rPr>
          <w:rFonts w:eastAsia="宋体"/>
          <w:lang w:eastAsia="zh-CN"/>
        </w:rPr>
        <w:t xml:space="preserve"> CSSF optimization</w:t>
      </w:r>
      <w:r w:rsidRPr="00BF5C15">
        <w:rPr>
          <w:rFonts w:eastAsia="宋体"/>
          <w:lang w:eastAsia="zh-CN"/>
        </w:rPr>
        <w:t>.</w:t>
      </w:r>
    </w:p>
    <w:p w14:paraId="7469F18D" w14:textId="7CA6D807" w:rsidR="00B416EA" w:rsidRDefault="00B416EA" w:rsidP="00B416EA">
      <w:pPr>
        <w:pStyle w:val="Default"/>
        <w:jc w:val="both"/>
        <w:rPr>
          <w:b/>
          <w:sz w:val="20"/>
          <w:szCs w:val="20"/>
        </w:rPr>
      </w:pPr>
      <w:r w:rsidRPr="004811F8">
        <w:rPr>
          <w:b/>
          <w:sz w:val="20"/>
          <w:szCs w:val="20"/>
        </w:rPr>
        <w:t xml:space="preserve">Proposal 1: </w:t>
      </w:r>
      <w:r>
        <w:rPr>
          <w:rFonts w:hint="eastAsia"/>
          <w:b/>
          <w:sz w:val="20"/>
          <w:szCs w:val="20"/>
        </w:rPr>
        <w:t>RAN4</w:t>
      </w:r>
      <w:r>
        <w:rPr>
          <w:b/>
          <w:sz w:val="20"/>
          <w:szCs w:val="20"/>
        </w:rPr>
        <w:t xml:space="preserve"> to support solution 1 and/or solution 2</w:t>
      </w:r>
      <w:r w:rsidR="00497F07">
        <w:rPr>
          <w:b/>
          <w:sz w:val="20"/>
          <w:szCs w:val="20"/>
        </w:rPr>
        <w:t>,</w:t>
      </w:r>
      <w:r>
        <w:rPr>
          <w:b/>
          <w:sz w:val="20"/>
          <w:szCs w:val="20"/>
        </w:rPr>
        <w:t xml:space="preserve"> </w:t>
      </w:r>
      <w:r>
        <w:rPr>
          <w:rFonts w:hint="eastAsia"/>
          <w:b/>
          <w:sz w:val="20"/>
          <w:szCs w:val="20"/>
        </w:rPr>
        <w:t>other</w:t>
      </w:r>
      <w:r>
        <w:rPr>
          <w:b/>
          <w:sz w:val="20"/>
          <w:szCs w:val="20"/>
        </w:rPr>
        <w:t xml:space="preserve"> </w:t>
      </w:r>
      <w:r>
        <w:rPr>
          <w:rFonts w:hint="eastAsia"/>
          <w:b/>
          <w:sz w:val="20"/>
          <w:szCs w:val="20"/>
        </w:rPr>
        <w:t>than</w:t>
      </w:r>
      <w:r>
        <w:rPr>
          <w:b/>
          <w:sz w:val="20"/>
          <w:szCs w:val="20"/>
        </w:rPr>
        <w:t xml:space="preserve"> </w:t>
      </w:r>
      <w:r>
        <w:rPr>
          <w:rFonts w:hint="eastAsia"/>
          <w:b/>
          <w:sz w:val="20"/>
          <w:szCs w:val="20"/>
        </w:rPr>
        <w:t>3</w:t>
      </w:r>
      <w:r>
        <w:rPr>
          <w:b/>
          <w:sz w:val="20"/>
          <w:szCs w:val="20"/>
        </w:rPr>
        <w:t xml:space="preserve"> </w:t>
      </w:r>
      <w:r>
        <w:rPr>
          <w:rFonts w:hint="eastAsia"/>
          <w:b/>
          <w:sz w:val="20"/>
          <w:szCs w:val="20"/>
        </w:rPr>
        <w:t>searchers</w:t>
      </w:r>
      <w:r>
        <w:rPr>
          <w:b/>
          <w:sz w:val="20"/>
          <w:szCs w:val="20"/>
        </w:rPr>
        <w:t xml:space="preserve"> in </w:t>
      </w:r>
      <w:r>
        <w:rPr>
          <w:rFonts w:hint="eastAsia"/>
          <w:b/>
          <w:sz w:val="20"/>
          <w:szCs w:val="20"/>
        </w:rPr>
        <w:t>R19</w:t>
      </w:r>
      <w:r>
        <w:rPr>
          <w:b/>
          <w:sz w:val="20"/>
          <w:szCs w:val="20"/>
        </w:rPr>
        <w:t xml:space="preserve"> </w:t>
      </w:r>
      <w:r w:rsidRPr="004811F8">
        <w:rPr>
          <w:b/>
          <w:sz w:val="20"/>
          <w:szCs w:val="20"/>
        </w:rPr>
        <w:t>CSSF optimization</w:t>
      </w:r>
      <w:r w:rsidR="00497F07">
        <w:rPr>
          <w:b/>
          <w:sz w:val="20"/>
          <w:szCs w:val="20"/>
        </w:rPr>
        <w:t>.</w:t>
      </w:r>
    </w:p>
    <w:p w14:paraId="65228B6D" w14:textId="77777777" w:rsidR="00497F07" w:rsidRPr="00B416EA" w:rsidRDefault="00497F07" w:rsidP="00B416EA">
      <w:pPr>
        <w:pStyle w:val="Default"/>
        <w:jc w:val="both"/>
        <w:rPr>
          <w:rFonts w:hint="eastAsia"/>
          <w:b/>
          <w:sz w:val="20"/>
          <w:szCs w:val="20"/>
        </w:rPr>
      </w:pPr>
    </w:p>
    <w:p w14:paraId="1F649E78" w14:textId="77777777" w:rsidR="00B416EA" w:rsidRDefault="00B416EA" w:rsidP="00B416EA">
      <w:pPr>
        <w:pStyle w:val="Default"/>
        <w:jc w:val="both"/>
        <w:rPr>
          <w:b/>
          <w:sz w:val="20"/>
          <w:szCs w:val="20"/>
        </w:rPr>
      </w:pPr>
      <w:r w:rsidRPr="004366BA">
        <w:rPr>
          <w:b/>
          <w:sz w:val="20"/>
          <w:szCs w:val="20"/>
        </w:rPr>
        <w:t xml:space="preserve">Proposal 2:  </w:t>
      </w:r>
      <w:r>
        <w:rPr>
          <w:b/>
          <w:sz w:val="20"/>
          <w:szCs w:val="20"/>
        </w:rPr>
        <w:t>For solution 1, the selected SCC is up to both network’s legacy measurement configuration and UE’s implementation. NOT to introduce additional indication</w:t>
      </w:r>
      <w:r w:rsidRPr="005F35AC">
        <w:t xml:space="preserve"> </w:t>
      </w:r>
      <w:r w:rsidRPr="005F35AC">
        <w:rPr>
          <w:b/>
          <w:sz w:val="20"/>
          <w:szCs w:val="20"/>
        </w:rPr>
        <w:t>to determine the CC(s) to be measured.</w:t>
      </w:r>
    </w:p>
    <w:p w14:paraId="722018F7" w14:textId="77777777" w:rsidR="00BF77CF" w:rsidRPr="00BF77CF" w:rsidRDefault="00BF77CF" w:rsidP="00B416EA">
      <w:pPr>
        <w:pStyle w:val="Default"/>
        <w:jc w:val="both"/>
        <w:rPr>
          <w:b/>
          <w:sz w:val="20"/>
          <w:szCs w:val="20"/>
        </w:rPr>
      </w:pPr>
    </w:p>
    <w:p w14:paraId="546A9E7C" w14:textId="77777777" w:rsidR="00B416EA" w:rsidRPr="00B416EA" w:rsidRDefault="00B416EA" w:rsidP="00B416EA">
      <w:pPr>
        <w:rPr>
          <w:rFonts w:eastAsiaTheme="minorEastAsia"/>
          <w:b/>
          <w:lang w:val="x-none" w:eastAsia="zh-CN"/>
        </w:rPr>
      </w:pPr>
      <w:r w:rsidRPr="00B416EA">
        <w:rPr>
          <w:rFonts w:eastAsiaTheme="minorEastAsia"/>
          <w:b/>
          <w:lang w:val="x-none" w:eastAsia="zh-CN"/>
        </w:rPr>
        <w:t xml:space="preserve">Proposal 3: </w:t>
      </w:r>
      <w:r>
        <w:rPr>
          <w:rFonts w:eastAsiaTheme="minorEastAsia"/>
          <w:b/>
          <w:lang w:val="x-none" w:eastAsia="zh-CN"/>
        </w:rPr>
        <w:t xml:space="preserve">If </w:t>
      </w:r>
      <w:r>
        <w:rPr>
          <w:rFonts w:eastAsiaTheme="minorEastAsia" w:hint="eastAsia"/>
          <w:b/>
          <w:lang w:val="x-none" w:eastAsia="zh-CN"/>
        </w:rPr>
        <w:t>RAN4</w:t>
      </w:r>
      <w:r>
        <w:rPr>
          <w:rFonts w:eastAsiaTheme="minorEastAsia"/>
          <w:b/>
          <w:lang w:val="x-none" w:eastAsia="zh-CN"/>
        </w:rPr>
        <w:t xml:space="preserve"> </w:t>
      </w:r>
      <w:r>
        <w:rPr>
          <w:rFonts w:eastAsiaTheme="minorEastAsia" w:hint="eastAsia"/>
          <w:b/>
          <w:lang w:val="x-none" w:eastAsia="zh-CN"/>
        </w:rPr>
        <w:t>agreed</w:t>
      </w:r>
      <w:r>
        <w:rPr>
          <w:rFonts w:eastAsiaTheme="minorEastAsia"/>
          <w:b/>
          <w:lang w:val="x-none" w:eastAsia="zh-CN"/>
        </w:rPr>
        <w:t xml:space="preserve"> </w:t>
      </w:r>
      <w:r>
        <w:rPr>
          <w:rFonts w:eastAsiaTheme="minorEastAsia" w:hint="eastAsia"/>
          <w:b/>
          <w:lang w:val="x-none" w:eastAsia="zh-CN"/>
        </w:rPr>
        <w:t>to</w:t>
      </w:r>
      <w:r>
        <w:rPr>
          <w:rFonts w:eastAsiaTheme="minorEastAsia"/>
          <w:b/>
          <w:lang w:val="x-none" w:eastAsia="zh-CN"/>
        </w:rPr>
        <w:t xml:space="preserve"> </w:t>
      </w:r>
      <w:r>
        <w:rPr>
          <w:rFonts w:eastAsiaTheme="minorEastAsia" w:hint="eastAsia"/>
          <w:b/>
          <w:lang w:val="x-none" w:eastAsia="zh-CN"/>
        </w:rPr>
        <w:t>s</w:t>
      </w:r>
      <w:r w:rsidRPr="00B416EA">
        <w:rPr>
          <w:rFonts w:eastAsiaTheme="minorEastAsia"/>
          <w:b/>
          <w:lang w:val="x-none" w:eastAsia="zh-CN"/>
        </w:rPr>
        <w:t>upport solution 1</w:t>
      </w:r>
      <w:r>
        <w:rPr>
          <w:rFonts w:eastAsiaTheme="minorEastAsia" w:hint="eastAsia"/>
          <w:b/>
          <w:lang w:val="x-none" w:eastAsia="zh-CN"/>
        </w:rPr>
        <w:t>,</w:t>
      </w:r>
      <w:r>
        <w:rPr>
          <w:rFonts w:eastAsiaTheme="minorEastAsia"/>
          <w:b/>
          <w:lang w:val="x-none" w:eastAsia="zh-CN"/>
        </w:rPr>
        <w:t xml:space="preserve"> solution 2 can be down-prioritized.</w:t>
      </w:r>
    </w:p>
    <w:p w14:paraId="194EE479" w14:textId="77777777" w:rsidR="000F2E7D" w:rsidRPr="00B416EA" w:rsidRDefault="000F2E7D" w:rsidP="000F2E7D">
      <w:pPr>
        <w:rPr>
          <w:rFonts w:eastAsiaTheme="minorEastAsia"/>
          <w:lang w:val="x-none" w:eastAsia="zh-CN"/>
        </w:rPr>
      </w:pPr>
    </w:p>
    <w:p w14:paraId="029FBF3E" w14:textId="77777777" w:rsidR="00FC7BA2" w:rsidRDefault="00FC7BA2" w:rsidP="00BE6586">
      <w:pPr>
        <w:pStyle w:val="1"/>
        <w:jc w:val="both"/>
        <w:rPr>
          <w:lang w:val="en-US"/>
        </w:rPr>
      </w:pPr>
      <w:r w:rsidRPr="00C0754F">
        <w:rPr>
          <w:lang w:val="en-US"/>
        </w:rPr>
        <w:t>Reference</w:t>
      </w:r>
    </w:p>
    <w:p w14:paraId="4578535D" w14:textId="77777777" w:rsidR="00FC7BA2" w:rsidRPr="008B7DAA" w:rsidRDefault="004A00D4" w:rsidP="00BE6586">
      <w:pPr>
        <w:widowControl w:val="0"/>
        <w:numPr>
          <w:ilvl w:val="0"/>
          <w:numId w:val="4"/>
        </w:numPr>
        <w:tabs>
          <w:tab w:val="left" w:pos="426"/>
        </w:tabs>
        <w:jc w:val="both"/>
        <w:rPr>
          <w:rFonts w:eastAsia="宋体"/>
          <w:szCs w:val="22"/>
          <w:lang w:eastAsia="zh-CN"/>
        </w:rPr>
      </w:pPr>
      <w:r w:rsidRPr="004A00D4">
        <w:rPr>
          <w:rFonts w:eastAsia="宋体"/>
          <w:szCs w:val="22"/>
          <w:lang w:eastAsia="zh-CN"/>
        </w:rPr>
        <w:t>R</w:t>
      </w:r>
      <w:r w:rsidR="000D1B7C">
        <w:rPr>
          <w:rFonts w:eastAsia="宋体"/>
          <w:szCs w:val="22"/>
          <w:lang w:eastAsia="zh-CN"/>
        </w:rPr>
        <w:t>4</w:t>
      </w:r>
      <w:r w:rsidRPr="004A00D4">
        <w:rPr>
          <w:rFonts w:eastAsia="宋体"/>
          <w:szCs w:val="22"/>
          <w:lang w:eastAsia="zh-CN"/>
        </w:rPr>
        <w:t>-24</w:t>
      </w:r>
      <w:r w:rsidR="007E4F80">
        <w:rPr>
          <w:rFonts w:eastAsia="宋体"/>
          <w:szCs w:val="22"/>
          <w:lang w:eastAsia="zh-CN"/>
        </w:rPr>
        <w:t>1</w:t>
      </w:r>
      <w:r w:rsidR="003E794D">
        <w:rPr>
          <w:rFonts w:eastAsia="宋体"/>
          <w:szCs w:val="22"/>
          <w:lang w:eastAsia="zh-CN"/>
        </w:rPr>
        <w:t>5656</w:t>
      </w:r>
      <w:r>
        <w:rPr>
          <w:rFonts w:eastAsia="宋体" w:hint="eastAsia"/>
          <w:szCs w:val="22"/>
          <w:lang w:eastAsia="zh-CN"/>
        </w:rPr>
        <w:t>,</w:t>
      </w:r>
      <w:r>
        <w:rPr>
          <w:rFonts w:eastAsia="宋体"/>
          <w:szCs w:val="22"/>
          <w:lang w:eastAsia="zh-CN"/>
        </w:rPr>
        <w:t xml:space="preserve"> </w:t>
      </w:r>
      <w:r w:rsidR="000D1B7C" w:rsidRPr="000D1B7C">
        <w:rPr>
          <w:rFonts w:eastAsia="宋体"/>
          <w:szCs w:val="22"/>
          <w:lang w:eastAsia="zh-CN"/>
        </w:rPr>
        <w:t>W</w:t>
      </w:r>
      <w:r w:rsidR="00996977">
        <w:rPr>
          <w:rFonts w:eastAsia="宋体"/>
          <w:szCs w:val="22"/>
          <w:lang w:eastAsia="zh-CN"/>
        </w:rPr>
        <w:t>F for</w:t>
      </w:r>
      <w:r w:rsidR="000D1B7C" w:rsidRPr="000D1B7C">
        <w:rPr>
          <w:rFonts w:eastAsia="宋体"/>
          <w:szCs w:val="22"/>
          <w:lang w:eastAsia="zh-CN"/>
        </w:rPr>
        <w:t xml:space="preserve"> NR_RRM_Ph</w:t>
      </w:r>
      <w:r w:rsidR="00996977">
        <w:rPr>
          <w:rFonts w:eastAsia="宋体"/>
          <w:szCs w:val="22"/>
          <w:lang w:eastAsia="zh-CN"/>
        </w:rPr>
        <w:t>5_Part1</w:t>
      </w:r>
      <w:r w:rsidR="000D1B7C">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8715" w14:textId="77777777" w:rsidR="005E3A82" w:rsidRDefault="005E3A82" w:rsidP="003E2FD5">
      <w:pPr>
        <w:spacing w:after="0"/>
      </w:pPr>
      <w:r>
        <w:separator/>
      </w:r>
    </w:p>
  </w:endnote>
  <w:endnote w:type="continuationSeparator" w:id="0">
    <w:p w14:paraId="0111E028" w14:textId="77777777" w:rsidR="005E3A82" w:rsidRDefault="005E3A82"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D0CA6" w14:textId="77777777" w:rsidR="005E3A82" w:rsidRDefault="005E3A82" w:rsidP="003E2FD5">
      <w:pPr>
        <w:spacing w:after="0"/>
      </w:pPr>
      <w:r>
        <w:separator/>
      </w:r>
    </w:p>
  </w:footnote>
  <w:footnote w:type="continuationSeparator" w:id="0">
    <w:p w14:paraId="681EE50E" w14:textId="77777777" w:rsidR="005E3A82" w:rsidRDefault="005E3A82"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69C2"/>
    <w:multiLevelType w:val="hybridMultilevel"/>
    <w:tmpl w:val="9578C648"/>
    <w:lvl w:ilvl="0" w:tplc="E092D518">
      <w:start w:val="1"/>
      <w:numFmt w:val="decimal"/>
      <w:lvlText w:val="Proposal %1: "/>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noProof w:val="0"/>
        <w:snapToGrid w:val="0"/>
        <w:vanish w:val="0"/>
        <w:color w:val="auto"/>
        <w:spacing w:val="0"/>
        <w:w w:val="0"/>
        <w:kern w:val="0"/>
        <w:position w:val="0"/>
        <w:sz w:val="20"/>
        <w:szCs w:val="2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F64B3A"/>
    <w:multiLevelType w:val="hybridMultilevel"/>
    <w:tmpl w:val="812E35A8"/>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29237F"/>
    <w:multiLevelType w:val="hybridMultilevel"/>
    <w:tmpl w:val="5FCEE0DC"/>
    <w:lvl w:ilvl="0" w:tplc="EB0E0106">
      <w:start w:val="1"/>
      <w:numFmt w:val="decimal"/>
      <w:pStyle w:val="a"/>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44C2F"/>
    <w:multiLevelType w:val="hybridMultilevel"/>
    <w:tmpl w:val="DAA4720C"/>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D04435CA"/>
    <w:lvl w:ilvl="0" w:tplc="EC2C1A30">
      <w:start w:val="1"/>
      <w:numFmt w:val="decimal"/>
      <w:lvlText w:val="Proposal %1:"/>
      <w:lvlJc w:val="left"/>
      <w:pPr>
        <w:ind w:left="2689"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E124E"/>
    <w:multiLevelType w:val="hybridMultilevel"/>
    <w:tmpl w:val="53CAC920"/>
    <w:lvl w:ilvl="0" w:tplc="7A78D8F2">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D44B4"/>
    <w:multiLevelType w:val="hybridMultilevel"/>
    <w:tmpl w:val="96AE2C0C"/>
    <w:lvl w:ilvl="0" w:tplc="0EAA0086">
      <w:start w:val="1"/>
      <w:numFmt w:val="decimal"/>
      <w:lvlText w:val="Proposal %1: "/>
      <w:lvlJc w:val="left"/>
      <w:pPr>
        <w:ind w:left="420" w:hanging="420"/>
      </w:pPr>
      <w:rPr>
        <w:rFonts w:ascii="Times New Roman" w:hAnsi="Times New Roman" w:cs="Times New Roman" w:hint="default"/>
        <w:b/>
        <w:i w:val="0"/>
        <w:color w:val="auto"/>
        <w:sz w:val="20"/>
        <w:szCs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3CCC"/>
    <w:multiLevelType w:val="hybridMultilevel"/>
    <w:tmpl w:val="2020CE84"/>
    <w:lvl w:ilvl="0" w:tplc="6276CD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0E6E3F"/>
    <w:multiLevelType w:val="hybridMultilevel"/>
    <w:tmpl w:val="85AA3168"/>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AB3B0C"/>
    <w:multiLevelType w:val="hybridMultilevel"/>
    <w:tmpl w:val="E4260606"/>
    <w:lvl w:ilvl="0" w:tplc="88546A4C">
      <w:start w:val="1"/>
      <w:numFmt w:val="decimal"/>
      <w:pStyle w:val="a0"/>
      <w:lvlText w:val="Proposal %1: "/>
      <w:lvlJc w:val="left"/>
      <w:pPr>
        <w:ind w:left="84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45549D"/>
    <w:multiLevelType w:val="hybridMultilevel"/>
    <w:tmpl w:val="C0FC00A6"/>
    <w:lvl w:ilvl="0" w:tplc="3614244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3817D1"/>
    <w:multiLevelType w:val="hybridMultilevel"/>
    <w:tmpl w:val="E0D4D29E"/>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F7E94"/>
    <w:multiLevelType w:val="hybridMultilevel"/>
    <w:tmpl w:val="8F2E656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8"/>
  </w:num>
  <w:num w:numId="4">
    <w:abstractNumId w:val="14"/>
  </w:num>
  <w:num w:numId="5">
    <w:abstractNumId w:val="22"/>
  </w:num>
  <w:num w:numId="6">
    <w:abstractNumId w:val="2"/>
  </w:num>
  <w:num w:numId="7">
    <w:abstractNumId w:val="15"/>
  </w:num>
  <w:num w:numId="8">
    <w:abstractNumId w:val="0"/>
  </w:num>
  <w:num w:numId="9">
    <w:abstractNumId w:val="20"/>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13"/>
  </w:num>
  <w:num w:numId="17">
    <w:abstractNumId w:val="17"/>
  </w:num>
  <w:num w:numId="18">
    <w:abstractNumId w:val="19"/>
  </w:num>
  <w:num w:numId="19">
    <w:abstractNumId w:val="23"/>
  </w:num>
  <w:num w:numId="20">
    <w:abstractNumId w:val="8"/>
  </w:num>
  <w:num w:numId="21">
    <w:abstractNumId w:val="7"/>
  </w:num>
  <w:num w:numId="22">
    <w:abstractNumId w:val="10"/>
  </w:num>
  <w:num w:numId="23">
    <w:abstractNumId w:val="9"/>
  </w:num>
  <w:num w:numId="24">
    <w:abstractNumId w:val="5"/>
  </w:num>
  <w:num w:numId="25">
    <w:abstractNumId w:val="4"/>
  </w:num>
  <w:num w:numId="26">
    <w:abstractNumId w:val="1"/>
  </w:num>
  <w:num w:numId="27">
    <w:abstractNumId w:val="1"/>
  </w:num>
  <w:num w:numId="28">
    <w:abstractNumId w:val="1"/>
    <w:lvlOverride w:ilvl="0">
      <w:startOverride w:val="1"/>
    </w:lvlOverride>
  </w:num>
  <w:num w:numId="29">
    <w:abstractNumId w:val="12"/>
  </w:num>
  <w:num w:numId="30">
    <w:abstractNumId w:val="12"/>
  </w:num>
  <w:num w:numId="31">
    <w:abstractNumId w:val="12"/>
    <w:lvlOverride w:ilvl="0">
      <w:startOverride w:val="1"/>
    </w:lvlOverride>
  </w:num>
  <w:num w:numId="32">
    <w:abstractNumId w:val="3"/>
  </w:num>
  <w:num w:numId="33">
    <w:abstractNumId w:val="2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0B78"/>
    <w:rsid w:val="0002091A"/>
    <w:rsid w:val="000258D6"/>
    <w:rsid w:val="00047C06"/>
    <w:rsid w:val="00074A47"/>
    <w:rsid w:val="000A5012"/>
    <w:rsid w:val="000B4344"/>
    <w:rsid w:val="000D1B7C"/>
    <w:rsid w:val="000E6C24"/>
    <w:rsid w:val="000F2E7D"/>
    <w:rsid w:val="00102B9F"/>
    <w:rsid w:val="0011241B"/>
    <w:rsid w:val="00115281"/>
    <w:rsid w:val="0012548E"/>
    <w:rsid w:val="00126929"/>
    <w:rsid w:val="001345FB"/>
    <w:rsid w:val="001365DD"/>
    <w:rsid w:val="00140168"/>
    <w:rsid w:val="00143700"/>
    <w:rsid w:val="001467C4"/>
    <w:rsid w:val="00175E4C"/>
    <w:rsid w:val="00187AED"/>
    <w:rsid w:val="001B3322"/>
    <w:rsid w:val="001F0C71"/>
    <w:rsid w:val="00234F17"/>
    <w:rsid w:val="00262807"/>
    <w:rsid w:val="00286006"/>
    <w:rsid w:val="002930E0"/>
    <w:rsid w:val="002B5B8D"/>
    <w:rsid w:val="002C4908"/>
    <w:rsid w:val="002D03B6"/>
    <w:rsid w:val="00316A9F"/>
    <w:rsid w:val="00336921"/>
    <w:rsid w:val="003621FA"/>
    <w:rsid w:val="003916BC"/>
    <w:rsid w:val="003B5777"/>
    <w:rsid w:val="003E2FD5"/>
    <w:rsid w:val="003E794D"/>
    <w:rsid w:val="003F42A5"/>
    <w:rsid w:val="00406B28"/>
    <w:rsid w:val="0041662F"/>
    <w:rsid w:val="004230EE"/>
    <w:rsid w:val="004366BA"/>
    <w:rsid w:val="00441C18"/>
    <w:rsid w:val="00450D21"/>
    <w:rsid w:val="004811F8"/>
    <w:rsid w:val="00497F07"/>
    <w:rsid w:val="004A00D4"/>
    <w:rsid w:val="004C517C"/>
    <w:rsid w:val="004F48C7"/>
    <w:rsid w:val="00515D32"/>
    <w:rsid w:val="00527577"/>
    <w:rsid w:val="005671BF"/>
    <w:rsid w:val="00577680"/>
    <w:rsid w:val="00593412"/>
    <w:rsid w:val="005A76E8"/>
    <w:rsid w:val="005B245F"/>
    <w:rsid w:val="005E3A82"/>
    <w:rsid w:val="005F35AC"/>
    <w:rsid w:val="00610F4A"/>
    <w:rsid w:val="006D3856"/>
    <w:rsid w:val="00710133"/>
    <w:rsid w:val="00752765"/>
    <w:rsid w:val="0078607A"/>
    <w:rsid w:val="007D73EA"/>
    <w:rsid w:val="007E40C2"/>
    <w:rsid w:val="007E4F80"/>
    <w:rsid w:val="0083663A"/>
    <w:rsid w:val="00845C44"/>
    <w:rsid w:val="00846C3E"/>
    <w:rsid w:val="008501D6"/>
    <w:rsid w:val="00881CBE"/>
    <w:rsid w:val="00885274"/>
    <w:rsid w:val="008B4E3A"/>
    <w:rsid w:val="008B7DAA"/>
    <w:rsid w:val="008F28C0"/>
    <w:rsid w:val="00942736"/>
    <w:rsid w:val="009540D7"/>
    <w:rsid w:val="00975E9E"/>
    <w:rsid w:val="0097777F"/>
    <w:rsid w:val="00996977"/>
    <w:rsid w:val="009D01F0"/>
    <w:rsid w:val="00A0005B"/>
    <w:rsid w:val="00A05AF5"/>
    <w:rsid w:val="00A102F4"/>
    <w:rsid w:val="00A22E5B"/>
    <w:rsid w:val="00A46B08"/>
    <w:rsid w:val="00A478A9"/>
    <w:rsid w:val="00A77630"/>
    <w:rsid w:val="00A95AD1"/>
    <w:rsid w:val="00AA2E81"/>
    <w:rsid w:val="00B0081F"/>
    <w:rsid w:val="00B015F4"/>
    <w:rsid w:val="00B11600"/>
    <w:rsid w:val="00B416EA"/>
    <w:rsid w:val="00B77CFD"/>
    <w:rsid w:val="00B81F6D"/>
    <w:rsid w:val="00BE5EC1"/>
    <w:rsid w:val="00BE6586"/>
    <w:rsid w:val="00BF77CF"/>
    <w:rsid w:val="00C24FD6"/>
    <w:rsid w:val="00C263FF"/>
    <w:rsid w:val="00C36495"/>
    <w:rsid w:val="00C958EF"/>
    <w:rsid w:val="00CE13B6"/>
    <w:rsid w:val="00D0120D"/>
    <w:rsid w:val="00D3393C"/>
    <w:rsid w:val="00D700EA"/>
    <w:rsid w:val="00D765BC"/>
    <w:rsid w:val="00D944DD"/>
    <w:rsid w:val="00DB6EB4"/>
    <w:rsid w:val="00DB7A6C"/>
    <w:rsid w:val="00E15835"/>
    <w:rsid w:val="00E22E11"/>
    <w:rsid w:val="00E26041"/>
    <w:rsid w:val="00E7118F"/>
    <w:rsid w:val="00EB660B"/>
    <w:rsid w:val="00ED44D0"/>
    <w:rsid w:val="00EF6F52"/>
    <w:rsid w:val="00F05B01"/>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B58DD"/>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1"/>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1"/>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1"/>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1"/>
    <w:link w:val="50"/>
    <w:qFormat/>
    <w:rsid w:val="00010B78"/>
    <w:pPr>
      <w:numPr>
        <w:ilvl w:val="5"/>
      </w:numPr>
      <w:tabs>
        <w:tab w:val="clear" w:pos="1152"/>
        <w:tab w:val="num" w:pos="360"/>
      </w:tabs>
      <w:spacing w:after="120"/>
      <w:ind w:left="0" w:firstLine="0"/>
      <w:outlineLvl w:val="4"/>
    </w:pPr>
    <w:rPr>
      <w:rFonts w:eastAsia="Times New Roman"/>
      <w:sz w:val="21"/>
    </w:rPr>
  </w:style>
  <w:style w:type="paragraph" w:styleId="6">
    <w:name w:val="heading 6"/>
    <w:basedOn w:val="a1"/>
    <w:next w:val="a1"/>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1"/>
    <w:next w:val="a1"/>
    <w:link w:val="70"/>
    <w:qFormat/>
    <w:rsid w:val="00FC7BA2"/>
    <w:pPr>
      <w:keepNext/>
      <w:keepLines/>
      <w:numPr>
        <w:ilvl w:val="6"/>
        <w:numId w:val="1"/>
      </w:numPr>
      <w:spacing w:before="120"/>
      <w:outlineLvl w:val="6"/>
    </w:pPr>
    <w:rPr>
      <w:rFonts w:ascii="Arial" w:hAnsi="Arial"/>
    </w:rPr>
  </w:style>
  <w:style w:type="paragraph" w:styleId="8">
    <w:name w:val="heading 8"/>
    <w:basedOn w:val="1"/>
    <w:next w:val="a1"/>
    <w:link w:val="80"/>
    <w:qFormat/>
    <w:rsid w:val="00FC7BA2"/>
    <w:pPr>
      <w:numPr>
        <w:ilvl w:val="7"/>
      </w:numPr>
      <w:outlineLvl w:val="7"/>
    </w:pPr>
  </w:style>
  <w:style w:type="paragraph" w:styleId="9">
    <w:name w:val="heading 9"/>
    <w:basedOn w:val="8"/>
    <w:next w:val="a1"/>
    <w:link w:val="90"/>
    <w:qFormat/>
    <w:rsid w:val="00FC7BA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2"/>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2"/>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2"/>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2"/>
    <w:link w:val="5"/>
    <w:rsid w:val="00010B78"/>
    <w:rPr>
      <w:rFonts w:ascii="Arial" w:eastAsia="Times New Roman" w:hAnsi="Arial" w:cs="Times New Roman"/>
      <w:kern w:val="0"/>
      <w:szCs w:val="20"/>
      <w:lang w:val="en-GB" w:eastAsia="en-US"/>
    </w:rPr>
  </w:style>
  <w:style w:type="character" w:customStyle="1" w:styleId="70">
    <w:name w:val="标题 7 字符"/>
    <w:basedOn w:val="a2"/>
    <w:link w:val="7"/>
    <w:rsid w:val="00FC7BA2"/>
    <w:rPr>
      <w:rFonts w:ascii="Arial" w:eastAsia="MS Mincho" w:hAnsi="Arial" w:cs="Times New Roman"/>
      <w:kern w:val="0"/>
      <w:sz w:val="20"/>
      <w:szCs w:val="20"/>
      <w:lang w:val="en-GB" w:eastAsia="en-US"/>
    </w:rPr>
  </w:style>
  <w:style w:type="character" w:customStyle="1" w:styleId="80">
    <w:name w:val="标题 8 字符"/>
    <w:basedOn w:val="a2"/>
    <w:link w:val="8"/>
    <w:rsid w:val="00FC7BA2"/>
    <w:rPr>
      <w:rFonts w:ascii="Arial" w:eastAsia="MS Mincho" w:hAnsi="Arial" w:cs="Times New Roman"/>
      <w:kern w:val="0"/>
      <w:sz w:val="36"/>
      <w:szCs w:val="20"/>
      <w:lang w:val="en-GB" w:eastAsia="en-US"/>
    </w:rPr>
  </w:style>
  <w:style w:type="character" w:customStyle="1" w:styleId="90">
    <w:name w:val="标题 9 字符"/>
    <w:basedOn w:val="a2"/>
    <w:link w:val="9"/>
    <w:rsid w:val="00FC7BA2"/>
    <w:rPr>
      <w:rFonts w:ascii="Arial" w:eastAsia="MS Mincho" w:hAnsi="Arial" w:cs="Times New Roman"/>
      <w:kern w:val="0"/>
      <w:sz w:val="36"/>
      <w:szCs w:val="20"/>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FC7BA2"/>
    <w:pPr>
      <w:widowControl w:val="0"/>
    </w:pPr>
    <w:rPr>
      <w:rFonts w:ascii="Arial" w:eastAsia="MS Mincho" w:hAnsi="Arial" w:cs="Times New Roman"/>
      <w:b/>
      <w:noProof/>
      <w:kern w:val="0"/>
      <w:sz w:val="18"/>
      <w:szCs w:val="2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FC7BA2"/>
    <w:rPr>
      <w:rFonts w:ascii="Arial" w:eastAsia="MS Mincho" w:hAnsi="Arial" w:cs="Times New Roman"/>
      <w:b/>
      <w:noProof/>
      <w:kern w:val="0"/>
      <w:sz w:val="18"/>
      <w:szCs w:val="20"/>
    </w:rPr>
  </w:style>
  <w:style w:type="table" w:styleId="a7">
    <w:name w:val="Table Grid"/>
    <w:basedOn w:val="a3"/>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1"/>
    <w:link w:val="a9"/>
    <w:uiPriority w:val="34"/>
    <w:qFormat/>
    <w:rsid w:val="00FC7BA2"/>
    <w:pPr>
      <w:spacing w:after="0"/>
      <w:ind w:left="720"/>
      <w:contextualSpacing/>
    </w:pPr>
    <w:rPr>
      <w:rFonts w:eastAsia="Times New Roman"/>
      <w:sz w:val="24"/>
      <w:szCs w:val="24"/>
      <w:lang w:val="x-none"/>
    </w:r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FC7BA2"/>
    <w:rPr>
      <w:rFonts w:ascii="Times New Roman" w:eastAsia="Times New Roman" w:hAnsi="Times New Roman" w:cs="Times New Roman"/>
      <w:kern w:val="0"/>
      <w:sz w:val="24"/>
      <w:szCs w:val="24"/>
      <w:lang w:val="x-none" w:eastAsia="en-US"/>
    </w:rPr>
  </w:style>
  <w:style w:type="paragraph" w:styleId="aa">
    <w:name w:val="footer"/>
    <w:basedOn w:val="a1"/>
    <w:link w:val="ab"/>
    <w:uiPriority w:val="99"/>
    <w:unhideWhenUsed/>
    <w:rsid w:val="003E2FD5"/>
    <w:pPr>
      <w:tabs>
        <w:tab w:val="center" w:pos="4153"/>
        <w:tab w:val="right" w:pos="8306"/>
      </w:tabs>
      <w:snapToGrid w:val="0"/>
    </w:pPr>
    <w:rPr>
      <w:sz w:val="18"/>
      <w:szCs w:val="18"/>
    </w:rPr>
  </w:style>
  <w:style w:type="character" w:customStyle="1" w:styleId="ab">
    <w:name w:val="页脚 字符"/>
    <w:basedOn w:val="a2"/>
    <w:link w:val="aa"/>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1"/>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c">
    <w:name w:val="Balloon Text"/>
    <w:basedOn w:val="a1"/>
    <w:link w:val="ad"/>
    <w:uiPriority w:val="99"/>
    <w:semiHidden/>
    <w:unhideWhenUsed/>
    <w:rsid w:val="00A95AD1"/>
    <w:pPr>
      <w:spacing w:after="0"/>
    </w:pPr>
    <w:rPr>
      <w:sz w:val="18"/>
      <w:szCs w:val="18"/>
    </w:rPr>
  </w:style>
  <w:style w:type="character" w:customStyle="1" w:styleId="ad">
    <w:name w:val="批注框文本 字符"/>
    <w:basedOn w:val="a2"/>
    <w:link w:val="ac"/>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Default"/>
    <w:next w:val="Default"/>
    <w:link w:val="ae"/>
    <w:autoRedefine/>
    <w:uiPriority w:val="29"/>
    <w:qFormat/>
    <w:rsid w:val="00010B78"/>
    <w:pPr>
      <w:numPr>
        <w:numId w:val="25"/>
      </w:numPr>
      <w:spacing w:before="120" w:after="120"/>
      <w:jc w:val="both"/>
    </w:pPr>
    <w:rPr>
      <w:rFonts w:eastAsia="宋体"/>
      <w:b/>
      <w:i/>
      <w:iCs/>
      <w:color w:val="000000" w:themeColor="text1"/>
      <w:sz w:val="21"/>
      <w:szCs w:val="21"/>
    </w:rPr>
  </w:style>
  <w:style w:type="character" w:customStyle="1" w:styleId="ae">
    <w:name w:val="引用 字符"/>
    <w:basedOn w:val="a2"/>
    <w:link w:val="a"/>
    <w:uiPriority w:val="29"/>
    <w:rsid w:val="00010B78"/>
    <w:rPr>
      <w:rFonts w:ascii="Times New Roman" w:eastAsia="宋体" w:hAnsi="Times New Roman" w:cs="Times New Roman"/>
      <w:b/>
      <w:i/>
      <w:iCs/>
      <w:color w:val="000000" w:themeColor="text1"/>
      <w:kern w:val="0"/>
      <w:szCs w:val="21"/>
    </w:rPr>
  </w:style>
  <w:style w:type="character" w:customStyle="1" w:styleId="60">
    <w:name w:val="标题 6 字符"/>
    <w:basedOn w:val="a2"/>
    <w:link w:val="6"/>
    <w:rsid w:val="00102B9F"/>
    <w:rPr>
      <w:rFonts w:ascii="Arial" w:eastAsia="宋体" w:hAnsi="Arial" w:cs="Times New Roman"/>
      <w:kern w:val="0"/>
      <w:sz w:val="20"/>
      <w:szCs w:val="18"/>
      <w:lang w:val="sv-SE"/>
    </w:rPr>
  </w:style>
  <w:style w:type="paragraph" w:styleId="a0">
    <w:name w:val="Title"/>
    <w:aliases w:val="proposal"/>
    <w:basedOn w:val="5"/>
    <w:next w:val="a1"/>
    <w:link w:val="af"/>
    <w:autoRedefine/>
    <w:uiPriority w:val="10"/>
    <w:qFormat/>
    <w:rsid w:val="004811F8"/>
    <w:pPr>
      <w:numPr>
        <w:ilvl w:val="0"/>
        <w:numId w:val="29"/>
      </w:numPr>
      <w:outlineLvl w:val="0"/>
    </w:pPr>
    <w:rPr>
      <w:rFonts w:ascii="Times New Roman" w:hAnsi="Times New Roman" w:cstheme="majorBidi"/>
      <w:b/>
      <w:bCs/>
      <w:i/>
      <w:szCs w:val="32"/>
      <w:lang w:eastAsia="zh-CN"/>
    </w:rPr>
  </w:style>
  <w:style w:type="character" w:customStyle="1" w:styleId="af">
    <w:name w:val="标题 字符"/>
    <w:aliases w:val="proposal 字符"/>
    <w:basedOn w:val="a2"/>
    <w:link w:val="a0"/>
    <w:uiPriority w:val="10"/>
    <w:rsid w:val="004811F8"/>
    <w:rPr>
      <w:rFonts w:ascii="Times New Roman" w:eastAsia="Times New Roman" w:hAnsi="Times New Roman" w:cstheme="majorBidi"/>
      <w:b/>
      <w:bCs/>
      <w:i/>
      <w:kern w:val="0"/>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8989">
      <w:bodyDiv w:val="1"/>
      <w:marLeft w:val="0"/>
      <w:marRight w:val="0"/>
      <w:marTop w:val="0"/>
      <w:marBottom w:val="0"/>
      <w:divBdr>
        <w:top w:val="none" w:sz="0" w:space="0" w:color="auto"/>
        <w:left w:val="none" w:sz="0" w:space="0" w:color="auto"/>
        <w:bottom w:val="none" w:sz="0" w:space="0" w:color="auto"/>
        <w:right w:val="none" w:sz="0" w:space="0" w:color="auto"/>
      </w:divBdr>
    </w:div>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5858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4ECD-CFF2-46AD-933B-F6B91D86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877</Words>
  <Characters>4999</Characters>
  <Application>Microsoft Office Word</Application>
  <DocSecurity>0</DocSecurity>
  <Lines>41</Lines>
  <Paragraphs>11</Paragraphs>
  <ScaleCrop>false</ScaleCrop>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hurongyi@oppo.com</cp:lastModifiedBy>
  <cp:revision>4</cp:revision>
  <dcterms:created xsi:type="dcterms:W3CDTF">2025-01-13T08:30:00Z</dcterms:created>
  <dcterms:modified xsi:type="dcterms:W3CDTF">2025-02-07T08:48:00Z</dcterms:modified>
</cp:coreProperties>
</file>